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6527" w14:textId="5DA34644" w:rsidR="00B058A5" w:rsidRPr="00B058A5" w:rsidRDefault="00B058A5" w:rsidP="00B058A5">
      <w:pPr>
        <w:ind w:firstLine="0"/>
        <w:jc w:val="center"/>
        <w:rPr>
          <w:b/>
          <w:bCs/>
          <w:sz w:val="28"/>
          <w:szCs w:val="28"/>
          <w:u w:val="single"/>
        </w:rPr>
      </w:pPr>
      <w:bookmarkStart w:id="0" w:name="_GoBack"/>
      <w:bookmarkEnd w:id="0"/>
      <w:r w:rsidRPr="00B058A5">
        <w:rPr>
          <w:b/>
          <w:bCs/>
          <w:sz w:val="28"/>
          <w:szCs w:val="28"/>
          <w:u w:val="single"/>
        </w:rPr>
        <w:t>INSTRUCCIONES Y PROTOCOLO DE ACCESO AL EXAMEN.</w:t>
      </w:r>
    </w:p>
    <w:p w14:paraId="6615B81D" w14:textId="1A2C430B" w:rsidR="00B058A5" w:rsidRPr="00B058A5" w:rsidRDefault="00B058A5" w:rsidP="00B058A5">
      <w:r w:rsidRPr="00B058A5">
        <w:t xml:space="preserve">De conformidad con las recomendaciones de las autoridades sanitarias, y sin perjuicio de su posible revisión y actualización en función del desarrollo de los efectos de la pandemia propiciada por </w:t>
      </w:r>
      <w:proofErr w:type="spellStart"/>
      <w:r w:rsidRPr="00B058A5">
        <w:t>Covid</w:t>
      </w:r>
      <w:proofErr w:type="spellEnd"/>
      <w:r w:rsidRPr="00B058A5">
        <w:t xml:space="preserve"> 19, el desarrollo de las pruebas presenciales del proceso selectivo se ajustará a las siguientes medidas obligatorias:</w:t>
      </w:r>
    </w:p>
    <w:p w14:paraId="6A4513BD" w14:textId="77777777" w:rsidR="00B058A5" w:rsidRPr="00B058A5" w:rsidRDefault="00B058A5" w:rsidP="00B058A5">
      <w:pPr>
        <w:pStyle w:val="Prrafodelista"/>
        <w:numPr>
          <w:ilvl w:val="0"/>
          <w:numId w:val="2"/>
        </w:numPr>
        <w:rPr>
          <w:rFonts w:eastAsia="Arial"/>
        </w:rPr>
      </w:pPr>
      <w:r w:rsidRPr="00B058A5">
        <w:t>No podrán acceder a la realización de los exámenes los aspirantes que se encuentren en alguna de las siguientes situaciones:</w:t>
      </w:r>
    </w:p>
    <w:p w14:paraId="77132661" w14:textId="77777777" w:rsidR="00B058A5" w:rsidRPr="00B058A5" w:rsidRDefault="00B058A5" w:rsidP="00B058A5">
      <w:pPr>
        <w:pStyle w:val="Prrafodelista"/>
        <w:numPr>
          <w:ilvl w:val="1"/>
          <w:numId w:val="2"/>
        </w:numPr>
        <w:rPr>
          <w:rFonts w:eastAsia="Arial"/>
        </w:rPr>
      </w:pPr>
      <w:r w:rsidRPr="00B058A5">
        <w:t>Presentar síntomas compatibles con Covid-19.</w:t>
      </w:r>
    </w:p>
    <w:p w14:paraId="34B44695" w14:textId="77777777" w:rsidR="00B058A5" w:rsidRPr="00B058A5" w:rsidRDefault="00B058A5" w:rsidP="00B058A5">
      <w:pPr>
        <w:pStyle w:val="Prrafodelista"/>
        <w:numPr>
          <w:ilvl w:val="1"/>
          <w:numId w:val="2"/>
        </w:numPr>
      </w:pPr>
      <w:r w:rsidRPr="00B058A5">
        <w:t>Aquellos a los que se les haya diagnosticado la enfermedad y que no hayan finalizado el periodo de aislamiento.</w:t>
      </w:r>
    </w:p>
    <w:p w14:paraId="030498FA" w14:textId="77777777" w:rsidR="00B058A5" w:rsidRPr="00B058A5" w:rsidRDefault="00B058A5" w:rsidP="00B058A5">
      <w:pPr>
        <w:pStyle w:val="Prrafodelista"/>
        <w:numPr>
          <w:ilvl w:val="1"/>
          <w:numId w:val="2"/>
        </w:numPr>
      </w:pPr>
      <w:r w:rsidRPr="00B058A5">
        <w:t>Aquellos que se encuentren en período de cuarentena domiciliaria por haber tenido contacto estrecho con alguna persona con síntomas o diagnosticada con COVID-19.</w:t>
      </w:r>
    </w:p>
    <w:p w14:paraId="626D4FF0" w14:textId="6FDBE049" w:rsidR="00B058A5" w:rsidRPr="00B058A5" w:rsidRDefault="00B058A5" w:rsidP="00B058A5">
      <w:pPr>
        <w:pStyle w:val="Prrafodelista"/>
        <w:numPr>
          <w:ilvl w:val="0"/>
          <w:numId w:val="2"/>
        </w:numPr>
      </w:pPr>
      <w:r w:rsidRPr="00B058A5">
        <w:t>En el caso de que</w:t>
      </w:r>
      <w:r>
        <w:t>,</w:t>
      </w:r>
      <w:r w:rsidRPr="00B058A5">
        <w:t xml:space="preserve"> una vez comenzada la prueba, algún aspirante present</w:t>
      </w:r>
      <w:r>
        <w:t>ase</w:t>
      </w:r>
      <w:r w:rsidRPr="00B058A5">
        <w:t xml:space="preserve"> síntomas compatibles con COVID-19, deberá abstenerse de seguir participando en la misma. </w:t>
      </w:r>
    </w:p>
    <w:p w14:paraId="16A08EF9" w14:textId="77777777" w:rsidR="00B058A5" w:rsidRPr="00B058A5" w:rsidRDefault="00B058A5" w:rsidP="00B058A5">
      <w:pPr>
        <w:pStyle w:val="Prrafodelista"/>
        <w:numPr>
          <w:ilvl w:val="0"/>
          <w:numId w:val="2"/>
        </w:numPr>
        <w:rPr>
          <w:b/>
          <w:color w:val="32448D"/>
          <w:u w:val="single"/>
        </w:rPr>
      </w:pPr>
      <w:r w:rsidRPr="00B058A5">
        <w:t>Acceso a la sede de celebración de los ejercicios:</w:t>
      </w:r>
      <w:r w:rsidRPr="00B058A5">
        <w:rPr>
          <w:rFonts w:eastAsia="Arial"/>
        </w:rPr>
        <w:t xml:space="preserve"> </w:t>
      </w:r>
    </w:p>
    <w:p w14:paraId="28999657" w14:textId="2FE5A45B" w:rsidR="00B058A5" w:rsidRPr="00B058A5" w:rsidRDefault="00B058A5" w:rsidP="00B058A5">
      <w:pPr>
        <w:pStyle w:val="Prrafodelista"/>
        <w:numPr>
          <w:ilvl w:val="1"/>
          <w:numId w:val="2"/>
        </w:numPr>
        <w:rPr>
          <w:b/>
          <w:color w:val="32448D"/>
          <w:u w:val="single"/>
        </w:rPr>
      </w:pPr>
      <w:r w:rsidRPr="00B058A5">
        <w:t>Las personas aspirantes deberán estar en la sede de celebración de la prueba</w:t>
      </w:r>
      <w:r>
        <w:t xml:space="preserve"> (Sala del Consejo de Gobierno -Rectorado-)</w:t>
      </w:r>
      <w:r w:rsidRPr="00B058A5">
        <w:t xml:space="preserve"> </w:t>
      </w:r>
      <w:r w:rsidRPr="00B058A5">
        <w:rPr>
          <w:b/>
          <w:u w:val="single"/>
        </w:rPr>
        <w:t xml:space="preserve">con </w:t>
      </w:r>
      <w:r>
        <w:rPr>
          <w:b/>
          <w:u w:val="single"/>
        </w:rPr>
        <w:t>15</w:t>
      </w:r>
      <w:r w:rsidRPr="00B058A5">
        <w:rPr>
          <w:b/>
          <w:u w:val="single"/>
        </w:rPr>
        <w:t xml:space="preserve"> minutos de antelación</w:t>
      </w:r>
      <w:r w:rsidRPr="00B058A5">
        <w:t xml:space="preserve"> a la hora indicada en la convocatoria.</w:t>
      </w:r>
    </w:p>
    <w:p w14:paraId="743101C5" w14:textId="122F556A" w:rsidR="00B058A5" w:rsidRPr="00B058A5" w:rsidRDefault="00B058A5" w:rsidP="00B058A5">
      <w:pPr>
        <w:pStyle w:val="Prrafodelista"/>
        <w:numPr>
          <w:ilvl w:val="1"/>
          <w:numId w:val="2"/>
        </w:numPr>
        <w:rPr>
          <w:b/>
          <w:color w:val="32448D"/>
          <w:u w:val="single"/>
        </w:rPr>
      </w:pPr>
      <w:r w:rsidRPr="00B058A5">
        <w:t xml:space="preserve">El llamamiento se producirá </w:t>
      </w:r>
      <w:r w:rsidRPr="00B058A5">
        <w:rPr>
          <w:b/>
          <w:u w:val="single"/>
        </w:rPr>
        <w:t xml:space="preserve">dentro </w:t>
      </w:r>
      <w:r>
        <w:rPr>
          <w:b/>
          <w:u w:val="single"/>
        </w:rPr>
        <w:t>de la sala de examen</w:t>
      </w:r>
      <w:r w:rsidRPr="00B058A5">
        <w:t>, donde se le nombrará, se le pedirá que se identifique</w:t>
      </w:r>
      <w:r>
        <w:t>.</w:t>
      </w:r>
    </w:p>
    <w:p w14:paraId="171DEB8A" w14:textId="77777777" w:rsidR="00B058A5" w:rsidRPr="00B058A5" w:rsidRDefault="00B058A5" w:rsidP="00B058A5">
      <w:pPr>
        <w:pStyle w:val="Prrafodelista"/>
        <w:numPr>
          <w:ilvl w:val="1"/>
          <w:numId w:val="2"/>
        </w:numPr>
      </w:pPr>
      <w:r w:rsidRPr="00B058A5">
        <w:t xml:space="preserve">Las personas aspirantes deben acceder siempre a la sede donde tenga lugar el ejercicio cubiertas con una </w:t>
      </w:r>
      <w:r w:rsidRPr="00B058A5">
        <w:rPr>
          <w:b/>
          <w:u w:val="single"/>
        </w:rPr>
        <w:t>mascarilla</w:t>
      </w:r>
      <w:r w:rsidRPr="00B058A5">
        <w:t>, que mantendrá de manera permanente durante su presencia en ella, con la única excepción del momento en el que se le exija que se la retire para proceder a su identificación.</w:t>
      </w:r>
    </w:p>
    <w:p w14:paraId="71E1C21B" w14:textId="364CAB2A" w:rsidR="00B058A5" w:rsidRPr="00B058A5" w:rsidRDefault="00B058A5" w:rsidP="00B058A5">
      <w:pPr>
        <w:pStyle w:val="Prrafodelista"/>
        <w:numPr>
          <w:ilvl w:val="1"/>
          <w:numId w:val="2"/>
        </w:numPr>
      </w:pPr>
      <w:r w:rsidRPr="00B058A5">
        <w:t xml:space="preserve">El acceso </w:t>
      </w:r>
      <w:r w:rsidR="005E0062">
        <w:t>a las instalaciones del Rectorado y a la sala de examen y zona de espera</w:t>
      </w:r>
      <w:r w:rsidRPr="00B058A5">
        <w:t xml:space="preserve"> </w:t>
      </w:r>
      <w:r w:rsidR="005E0062">
        <w:t xml:space="preserve">debe hacerse </w:t>
      </w:r>
      <w:r w:rsidR="005E0062" w:rsidRPr="005E0062">
        <w:rPr>
          <w:b/>
          <w:bCs/>
          <w:u w:val="single"/>
        </w:rPr>
        <w:t xml:space="preserve">cumpliendo con la </w:t>
      </w:r>
      <w:proofErr w:type="spellStart"/>
      <w:r w:rsidR="005E0062" w:rsidRPr="005E0062">
        <w:rPr>
          <w:b/>
          <w:bCs/>
          <w:u w:val="single"/>
        </w:rPr>
        <w:t>señalística</w:t>
      </w:r>
      <w:proofErr w:type="spellEnd"/>
      <w:r w:rsidR="005E0062" w:rsidRPr="005E0062">
        <w:rPr>
          <w:b/>
          <w:bCs/>
          <w:u w:val="single"/>
        </w:rPr>
        <w:t xml:space="preserve"> existente</w:t>
      </w:r>
      <w:r w:rsidR="005E0062">
        <w:t xml:space="preserve">, debiéndose guardar en todo momento un </w:t>
      </w:r>
      <w:r w:rsidR="005E0062" w:rsidRPr="005E0062">
        <w:rPr>
          <w:b/>
          <w:bCs/>
          <w:u w:val="single"/>
        </w:rPr>
        <w:t>metro y medio de distancia</w:t>
      </w:r>
      <w:r w:rsidR="005E0062">
        <w:t xml:space="preserve"> con el resto de personal.</w:t>
      </w:r>
    </w:p>
    <w:p w14:paraId="7CE06FC1" w14:textId="15D55438" w:rsidR="00B058A5" w:rsidRPr="00B058A5" w:rsidRDefault="00B058A5" w:rsidP="00B058A5">
      <w:pPr>
        <w:pStyle w:val="Prrafodelista"/>
        <w:numPr>
          <w:ilvl w:val="0"/>
          <w:numId w:val="2"/>
        </w:numPr>
      </w:pPr>
      <w:r w:rsidRPr="00B058A5">
        <w:lastRenderedPageBreak/>
        <w:t>Cuando las personas aspirantes entren en el aula de examen tomarán asiento en los lugares habilitados al efecto, siguiendo las indicaciones que se les facilitarán, depositarán sobre la mesa el documento acreditativo de su identidad (DNI, NIE o pasaporte), y escucharán con suma atención las instrucciones para el desarrollo de la prueba. El documento de identificación permanecerá siempre visibles, durante el transcurso del examen.</w:t>
      </w:r>
    </w:p>
    <w:p w14:paraId="492C3952" w14:textId="77777777" w:rsidR="00B058A5" w:rsidRPr="00B058A5" w:rsidRDefault="00B058A5" w:rsidP="00B058A5">
      <w:pPr>
        <w:pStyle w:val="Prrafodelista"/>
        <w:numPr>
          <w:ilvl w:val="0"/>
          <w:numId w:val="2"/>
        </w:numPr>
      </w:pPr>
      <w:r w:rsidRPr="00B058A5">
        <w:t xml:space="preserve">Las personas aspirantes </w:t>
      </w:r>
      <w:r w:rsidRPr="00B058A5">
        <w:rPr>
          <w:b/>
          <w:u w:val="single"/>
        </w:rPr>
        <w:t>no pueden abandonar su puesto de examen</w:t>
      </w:r>
      <w:r w:rsidRPr="00B058A5">
        <w:t xml:space="preserve"> en ningún momento, salvo cuando concurran circunstancias de fuerza mayor libremente apreciadas por el Tribunal, </w:t>
      </w:r>
      <w:r w:rsidRPr="00B058A5">
        <w:rPr>
          <w:b/>
          <w:u w:val="single"/>
        </w:rPr>
        <w:t>hasta la finalización del mismo</w:t>
      </w:r>
      <w:r w:rsidRPr="00B058A5">
        <w:t>.</w:t>
      </w:r>
    </w:p>
    <w:p w14:paraId="409FE285" w14:textId="3C7F27A0" w:rsidR="00B058A5" w:rsidRPr="00B058A5" w:rsidRDefault="00B058A5" w:rsidP="00B058A5">
      <w:pPr>
        <w:pStyle w:val="Prrafodelista"/>
        <w:numPr>
          <w:ilvl w:val="0"/>
          <w:numId w:val="2"/>
        </w:numPr>
      </w:pPr>
      <w:r w:rsidRPr="00B058A5">
        <w:t>No está permitido compartir ningún objeto durante la realización de la prueba, por lo que se recomienda comprobar con antelación que se dispone de todo el material necesario (bolígrafo</w:t>
      </w:r>
      <w:r w:rsidR="005E0062">
        <w:t xml:space="preserve"> azul o negro)</w:t>
      </w:r>
      <w:r w:rsidRPr="00B058A5">
        <w:t>.</w:t>
      </w:r>
    </w:p>
    <w:p w14:paraId="50C1D917" w14:textId="77777777" w:rsidR="00B058A5" w:rsidRPr="00B058A5" w:rsidRDefault="00B058A5" w:rsidP="00B058A5">
      <w:pPr>
        <w:pStyle w:val="Prrafodelista"/>
        <w:numPr>
          <w:ilvl w:val="0"/>
          <w:numId w:val="2"/>
        </w:numPr>
      </w:pPr>
      <w:r w:rsidRPr="00B058A5">
        <w:t>Es obligatorio realizar la prueba con el pelo recogido y los pabellones auditivos despejados.</w:t>
      </w:r>
    </w:p>
    <w:p w14:paraId="37B219DA" w14:textId="77777777" w:rsidR="00B058A5" w:rsidRPr="00B058A5" w:rsidRDefault="00B058A5" w:rsidP="00B058A5">
      <w:pPr>
        <w:pStyle w:val="Prrafodelista"/>
        <w:numPr>
          <w:ilvl w:val="0"/>
          <w:numId w:val="2"/>
        </w:numPr>
      </w:pPr>
      <w:r w:rsidRPr="00B058A5">
        <w:t>Queda a criterio de las personas aspirantes la utilización de guantes desechables; independientemente de su uso, las medidas de higiene de manos deben mantenerse.</w:t>
      </w:r>
    </w:p>
    <w:p w14:paraId="46969982" w14:textId="77777777" w:rsidR="00B058A5" w:rsidRPr="00B058A5" w:rsidRDefault="00B058A5" w:rsidP="00B058A5">
      <w:pPr>
        <w:pStyle w:val="Prrafodelista"/>
        <w:numPr>
          <w:ilvl w:val="0"/>
          <w:numId w:val="2"/>
        </w:numPr>
      </w:pPr>
      <w:r w:rsidRPr="00B058A5">
        <w:t>A la conclusión de la prueba, las personas aspirantes han de abandonar el edificio de la sede del examen.</w:t>
      </w:r>
    </w:p>
    <w:p w14:paraId="1A8BFDD9" w14:textId="77777777" w:rsidR="00B058A5" w:rsidRPr="00B058A5" w:rsidRDefault="00B058A5" w:rsidP="00B058A5">
      <w:pPr>
        <w:pStyle w:val="Prrafodelista"/>
        <w:numPr>
          <w:ilvl w:val="0"/>
          <w:numId w:val="2"/>
        </w:numPr>
      </w:pPr>
      <w:r w:rsidRPr="00B058A5">
        <w:t>Las personas aspirantes podrán venir provistas de agua, en un envase identificado. No está permitido compartir agua o alimentos.</w:t>
      </w:r>
    </w:p>
    <w:p w14:paraId="07963DB6" w14:textId="0CE6AB05" w:rsidR="00B058A5" w:rsidRPr="00B058A5" w:rsidRDefault="00B058A5" w:rsidP="00B058A5">
      <w:pPr>
        <w:pStyle w:val="Prrafodelista"/>
        <w:numPr>
          <w:ilvl w:val="0"/>
          <w:numId w:val="2"/>
        </w:numPr>
      </w:pPr>
      <w:r w:rsidRPr="00B058A5">
        <w:t xml:space="preserve">Se recomienda que las personas aspirantes vengan provistas de un envase con gel desinfectante de manos para uso personal, aun sabiendo que en </w:t>
      </w:r>
      <w:r w:rsidR="005E0062">
        <w:t>la sala de examen</w:t>
      </w:r>
      <w:r w:rsidRPr="00B058A5">
        <w:t xml:space="preserve"> podrá encontrar gel desinfectante para uso compartido.</w:t>
      </w:r>
    </w:p>
    <w:p w14:paraId="29CA145C" w14:textId="77777777" w:rsidR="00B058A5" w:rsidRPr="00B058A5" w:rsidRDefault="00B058A5" w:rsidP="00B058A5">
      <w:pPr>
        <w:pStyle w:val="Prrafodelista"/>
        <w:numPr>
          <w:ilvl w:val="0"/>
          <w:numId w:val="2"/>
        </w:numPr>
      </w:pPr>
      <w:r w:rsidRPr="00B058A5">
        <w:t>Las personas aspirantes deberán evitar tocarse los ojos, la nariz y la boca. Deberán utilizar pañuelos desechables y lavarse las manos con agua y jabón, o con gel hidroalcohólico, con la mayor frecuencia posible. Es especialmente importante el lavado de manos o el uso de gel, después de toser o estornudar.</w:t>
      </w:r>
    </w:p>
    <w:p w14:paraId="487BCB76" w14:textId="77777777" w:rsidR="00B058A5" w:rsidRPr="00B058A5" w:rsidRDefault="00B058A5" w:rsidP="00B058A5">
      <w:pPr>
        <w:pStyle w:val="Prrafodelista"/>
        <w:numPr>
          <w:ilvl w:val="0"/>
          <w:numId w:val="2"/>
        </w:numPr>
      </w:pPr>
      <w:r w:rsidRPr="00B058A5">
        <w:t>Las personas aspirantes evitarán el uso de ascensores, salvo en aquellos casos en que por problemas de movilidad sea pertinente su uso.</w:t>
      </w:r>
    </w:p>
    <w:p w14:paraId="503956FE" w14:textId="77777777" w:rsidR="00B058A5" w:rsidRPr="00B058A5" w:rsidRDefault="00B058A5" w:rsidP="00B058A5">
      <w:pPr>
        <w:pStyle w:val="Prrafodelista"/>
        <w:numPr>
          <w:ilvl w:val="0"/>
          <w:numId w:val="2"/>
        </w:numPr>
      </w:pPr>
      <w:r w:rsidRPr="00B058A5">
        <w:t>Se recomienda a las personas aspirantes que hagan el uso imprescindible de los aseos, que observen especialmente en ellos la distancia de seguridad y que sigan estrictamente las indicaciones de la cartelería dispuesta en ellos.</w:t>
      </w:r>
    </w:p>
    <w:p w14:paraId="42CB220B" w14:textId="77777777" w:rsidR="00B058A5" w:rsidRPr="00B058A5" w:rsidRDefault="00B058A5" w:rsidP="00B058A5">
      <w:pPr>
        <w:pStyle w:val="Prrafodelista"/>
        <w:numPr>
          <w:ilvl w:val="0"/>
          <w:numId w:val="2"/>
        </w:numPr>
      </w:pPr>
      <w:r w:rsidRPr="00B058A5">
        <w:t xml:space="preserve">Si en algún momento las personas aspirantes se encontrasen indispuestas o percibiesen alguna sintomatología anómala, deberán informar al Tribunal, y abandonar la sede del examen. </w:t>
      </w:r>
    </w:p>
    <w:p w14:paraId="05E5DCB0" w14:textId="0E966249" w:rsidR="00B058A5" w:rsidRPr="00B058A5" w:rsidRDefault="005E0062" w:rsidP="00AC0FB1">
      <w:pPr>
        <w:jc w:val="center"/>
      </w:pPr>
      <w:r>
        <w:t>Córdoba</w:t>
      </w:r>
      <w:r w:rsidR="00B058A5" w:rsidRPr="00B058A5">
        <w:t xml:space="preserve">, </w:t>
      </w:r>
      <w:r>
        <w:t xml:space="preserve">3 de noviembre </w:t>
      </w:r>
      <w:r w:rsidR="00B058A5" w:rsidRPr="00B058A5">
        <w:t>de 2020</w:t>
      </w:r>
    </w:p>
    <w:p w14:paraId="0BD3C1FA" w14:textId="77777777" w:rsidR="00AC0FB1" w:rsidRDefault="00B058A5" w:rsidP="00B058A5">
      <w:r w:rsidRPr="00B058A5">
        <w:t>Vº. Bº.</w:t>
      </w:r>
    </w:p>
    <w:p w14:paraId="5E4FF380" w14:textId="4095B4A4" w:rsidR="00B058A5" w:rsidRPr="00B058A5" w:rsidRDefault="00AC0FB1" w:rsidP="00B058A5">
      <w:r>
        <w:t>LA PRESIDENTA</w:t>
      </w:r>
      <w:r w:rsidR="00B058A5" w:rsidRPr="00B058A5">
        <w:t xml:space="preserve">, </w:t>
      </w:r>
      <w:r w:rsidR="00B058A5" w:rsidRPr="00B058A5">
        <w:tab/>
      </w:r>
      <w:r w:rsidR="00B058A5" w:rsidRPr="00B058A5">
        <w:tab/>
      </w:r>
      <w:r w:rsidR="00B058A5" w:rsidRPr="00B058A5">
        <w:tab/>
      </w:r>
      <w:r w:rsidR="00B058A5" w:rsidRPr="00B058A5">
        <w:tab/>
      </w:r>
      <w:r>
        <w:t>EL SECRETARIO DEL TRIBUNAL CALIFICADOR</w:t>
      </w:r>
      <w:r w:rsidR="00B058A5" w:rsidRPr="00B058A5">
        <w:t>,</w:t>
      </w:r>
    </w:p>
    <w:p w14:paraId="0CB07A69" w14:textId="3C3D4BBE" w:rsidR="00D4519E" w:rsidRPr="00B058A5" w:rsidRDefault="00D4519E" w:rsidP="00B058A5"/>
    <w:sectPr w:rsidR="00D4519E" w:rsidRPr="00B058A5" w:rsidSect="000550D8">
      <w:headerReference w:type="first" r:id="rId7"/>
      <w:footerReference w:type="first" r:id="rId8"/>
      <w:pgSz w:w="11906" w:h="16838" w:code="9"/>
      <w:pgMar w:top="851" w:right="851" w:bottom="720"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1AB9" w14:textId="77777777" w:rsidR="000F39C9" w:rsidRDefault="000F39C9" w:rsidP="00B058A5">
      <w:r>
        <w:separator/>
      </w:r>
    </w:p>
  </w:endnote>
  <w:endnote w:type="continuationSeparator" w:id="0">
    <w:p w14:paraId="18C365B9" w14:textId="77777777" w:rsidR="000F39C9" w:rsidRDefault="000F39C9" w:rsidP="00B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5812"/>
      <w:docPartObj>
        <w:docPartGallery w:val="Page Numbers (Bottom of Page)"/>
        <w:docPartUnique/>
      </w:docPartObj>
    </w:sdtPr>
    <w:sdtEndPr/>
    <w:sdtContent>
      <w:sdt>
        <w:sdtPr>
          <w:id w:val="-1769616900"/>
          <w:docPartObj>
            <w:docPartGallery w:val="Page Numbers (Top of Page)"/>
            <w:docPartUnique/>
          </w:docPartObj>
        </w:sdtPr>
        <w:sdtEndPr/>
        <w:sdtContent>
          <w:p w14:paraId="048BC343" w14:textId="0A277577" w:rsidR="007C226A" w:rsidRDefault="007C226A" w:rsidP="00B058A5">
            <w:pPr>
              <w:pStyle w:val="Piedepgina"/>
            </w:pPr>
            <w:r>
              <w:t xml:space="preserve">Página </w:t>
            </w:r>
            <w:r>
              <w:fldChar w:fldCharType="begin"/>
            </w:r>
            <w:r>
              <w:instrText>PAGE</w:instrText>
            </w:r>
            <w:r>
              <w:fldChar w:fldCharType="separate"/>
            </w:r>
            <w:r w:rsidR="006822F7">
              <w:rPr>
                <w:noProof/>
              </w:rPr>
              <w:t>1</w:t>
            </w:r>
            <w:r>
              <w:fldChar w:fldCharType="end"/>
            </w:r>
            <w:r>
              <w:t xml:space="preserve"> de </w:t>
            </w:r>
            <w:r>
              <w:fldChar w:fldCharType="begin"/>
            </w:r>
            <w:r>
              <w:instrText>NUMPAGES</w:instrText>
            </w:r>
            <w:r>
              <w:fldChar w:fldCharType="separate"/>
            </w:r>
            <w:r w:rsidR="006822F7">
              <w:rPr>
                <w:noProof/>
              </w:rPr>
              <w:t>2</w:t>
            </w:r>
            <w:r>
              <w:fldChar w:fldCharType="end"/>
            </w:r>
          </w:p>
        </w:sdtContent>
      </w:sdt>
    </w:sdtContent>
  </w:sdt>
  <w:p w14:paraId="4D02EEB0" w14:textId="77777777" w:rsidR="007C226A" w:rsidRDefault="007C226A" w:rsidP="00B058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1A17" w14:textId="77777777" w:rsidR="000F39C9" w:rsidRDefault="000F39C9" w:rsidP="00B058A5">
      <w:r>
        <w:separator/>
      </w:r>
    </w:p>
  </w:footnote>
  <w:footnote w:type="continuationSeparator" w:id="0">
    <w:p w14:paraId="4EF36C7C" w14:textId="77777777" w:rsidR="000F39C9" w:rsidRDefault="000F39C9" w:rsidP="00B0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6D23" w14:textId="77777777" w:rsidR="00AC0FB1" w:rsidRDefault="00AC0FB1" w:rsidP="00AC0FB1">
    <w:pPr>
      <w:ind w:left="-1276"/>
    </w:pPr>
    <w:r>
      <w:rPr>
        <w:noProof/>
        <w:lang w:eastAsia="es-ES"/>
      </w:rPr>
      <w:drawing>
        <wp:inline distT="0" distB="0" distL="0" distR="0" wp14:anchorId="7F449C27" wp14:editId="06277264">
          <wp:extent cx="1552575" cy="905447"/>
          <wp:effectExtent l="0" t="0" r="0" b="9525"/>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910" cy="923138"/>
                  </a:xfrm>
                  <a:prstGeom prst="rect">
                    <a:avLst/>
                  </a:prstGeom>
                </pic:spPr>
              </pic:pic>
            </a:graphicData>
          </a:graphic>
        </wp:inline>
      </w:drawing>
    </w:r>
  </w:p>
  <w:p w14:paraId="19D79A3B" w14:textId="77777777" w:rsidR="00AC0FB1" w:rsidRDefault="00AC0FB1" w:rsidP="00AC0FB1">
    <w:pPr>
      <w:ind w:firstLine="0"/>
    </w:pPr>
    <w:r>
      <w:rPr>
        <w:noProof/>
        <w:lang w:eastAsia="es-ES"/>
      </w:rPr>
      <mc:AlternateContent>
        <mc:Choice Requires="wps">
          <w:drawing>
            <wp:inline distT="0" distB="0" distL="0" distR="0" wp14:anchorId="325C214C" wp14:editId="5E26736F">
              <wp:extent cx="5975350" cy="971550"/>
              <wp:effectExtent l="0" t="0" r="25400" b="19050"/>
              <wp:docPr id="3" name="Cuadro de texto 3"/>
              <wp:cNvGraphicFramePr/>
              <a:graphic xmlns:a="http://schemas.openxmlformats.org/drawingml/2006/main">
                <a:graphicData uri="http://schemas.microsoft.com/office/word/2010/wordprocessingShape">
                  <wps:wsp>
                    <wps:cNvSpPr txBox="1"/>
                    <wps:spPr>
                      <a:xfrm>
                        <a:off x="0" y="0"/>
                        <a:ext cx="5975350" cy="971550"/>
                      </a:xfrm>
                      <a:prstGeom prst="rect">
                        <a:avLst/>
                      </a:prstGeom>
                      <a:solidFill>
                        <a:schemeClr val="accent4">
                          <a:lumMod val="40000"/>
                          <a:lumOff val="60000"/>
                        </a:schemeClr>
                      </a:solidFill>
                      <a:ln w="6350">
                        <a:solidFill>
                          <a:prstClr val="black"/>
                        </a:solidFill>
                      </a:ln>
                    </wps:spPr>
                    <wps:txbx>
                      <w:txbxContent>
                        <w:p w14:paraId="42BFEEDE" w14:textId="77777777" w:rsidR="00AC0FB1" w:rsidRPr="00B058A5" w:rsidRDefault="00AC0FB1" w:rsidP="00AC0FB1">
                          <w:pPr>
                            <w:spacing w:before="0" w:after="0" w:line="240" w:lineRule="auto"/>
                            <w:ind w:firstLine="0"/>
                            <w:jc w:val="center"/>
                            <w:rPr>
                              <w:b/>
                              <w:bCs/>
                              <w:sz w:val="28"/>
                              <w:szCs w:val="28"/>
                            </w:rPr>
                          </w:pPr>
                          <w:r w:rsidRPr="00B058A5">
                            <w:rPr>
                              <w:b/>
                              <w:bCs/>
                              <w:sz w:val="28"/>
                              <w:szCs w:val="28"/>
                            </w:rPr>
                            <w:t>PRUEBAS SELECTIVAS PARA EL INGRESO, POR EL SISTEMA DE PROMOCIÓN INTERNA, EN LA ESCALA DE TÉCNICOS DE GESTIÓN DE LA UNIVERSIDAD DE CÓRDOBA, CONVOCADADAS POR RESOLUCIÓN DE 9 DE ABRIL DE 2019</w:t>
                          </w:r>
                        </w:p>
                        <w:p w14:paraId="583BA2CC" w14:textId="77777777" w:rsidR="00AC0FB1" w:rsidRPr="00B058A5" w:rsidRDefault="00AC0FB1" w:rsidP="00AC0FB1">
                          <w:pPr>
                            <w:spacing w:before="0" w:after="0" w:line="240" w:lineRule="auto"/>
                            <w:ind w:firstLine="357"/>
                            <w:jc w:val="center"/>
                            <w:rPr>
                              <w:b/>
                              <w:bCs/>
                              <w:sz w:val="28"/>
                              <w:szCs w:val="28"/>
                            </w:rPr>
                          </w:pPr>
                          <w:r w:rsidRPr="00B058A5">
                            <w:rPr>
                              <w:b/>
                              <w:bCs/>
                              <w:sz w:val="28"/>
                              <w:szCs w:val="28"/>
                            </w:rPr>
                            <w:t>(B.O.J.A. núm. 75 de 22 de abril)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C214C" id="_x0000_t202" coordsize="21600,21600" o:spt="202" path="m,l,21600r21600,l21600,xe">
              <v:stroke joinstyle="miter"/>
              <v:path gradientshapeok="t" o:connecttype="rect"/>
            </v:shapetype>
            <v:shape id="Cuadro de texto 3" o:spid="_x0000_s1026" type="#_x0000_t202" style="width:470.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" fillcolor="#ffe599 [1303]" strokeweight=".5pt">
              <v:textbox>
                <w:txbxContent>
                  <w:p w14:paraId="42BFEEDE" w14:textId="77777777" w:rsidR="00AC0FB1" w:rsidRPr="00B058A5" w:rsidRDefault="00AC0FB1" w:rsidP="00AC0FB1">
                    <w:pPr>
                      <w:spacing w:before="0" w:after="0" w:line="240" w:lineRule="auto"/>
                      <w:ind w:firstLine="0"/>
                      <w:jc w:val="center"/>
                      <w:rPr>
                        <w:b/>
                        <w:bCs/>
                        <w:sz w:val="28"/>
                        <w:szCs w:val="28"/>
                      </w:rPr>
                    </w:pPr>
                    <w:r w:rsidRPr="00B058A5">
                      <w:rPr>
                        <w:b/>
                        <w:bCs/>
                        <w:sz w:val="28"/>
                        <w:szCs w:val="28"/>
                      </w:rPr>
                      <w:t>PRUEBAS SELECTIVAS PARA EL INGRESO, POR EL SISTEMA DE PROMOCIÓN INTERNA, EN LA ESCALA DE TÉCNICOS DE GESTIÓN DE LA UNIVERSIDAD DE CÓRDOBA, CONVOCADADAS POR RESOLUCIÓN DE 9 DE ABRIL DE 2019</w:t>
                    </w:r>
                  </w:p>
                  <w:p w14:paraId="583BA2CC" w14:textId="77777777" w:rsidR="00AC0FB1" w:rsidRPr="00B058A5" w:rsidRDefault="00AC0FB1" w:rsidP="00AC0FB1">
                    <w:pPr>
                      <w:spacing w:before="0" w:after="0" w:line="240" w:lineRule="auto"/>
                      <w:ind w:firstLine="357"/>
                      <w:jc w:val="center"/>
                      <w:rPr>
                        <w:b/>
                        <w:bCs/>
                        <w:sz w:val="28"/>
                        <w:szCs w:val="28"/>
                      </w:rPr>
                    </w:pPr>
                    <w:r w:rsidRPr="00B058A5">
                      <w:rPr>
                        <w:b/>
                        <w:bCs/>
                        <w:sz w:val="28"/>
                        <w:szCs w:val="28"/>
                      </w:rPr>
                      <w:t>(B.O.J.A. núm. 75 de 22 de abril)</w:t>
                    </w:r>
                  </w:p>
                </w:txbxContent>
              </v:textbox>
              <w10:anchorlock/>
            </v:shape>
          </w:pict>
        </mc:Fallback>
      </mc:AlternateContent>
    </w:r>
  </w:p>
  <w:p w14:paraId="55F0AADB" w14:textId="77777777" w:rsidR="00AC0FB1" w:rsidRDefault="00AC0F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52F"/>
    <w:multiLevelType w:val="hybridMultilevel"/>
    <w:tmpl w:val="422CE1A4"/>
    <w:lvl w:ilvl="0" w:tplc="C62C29E2">
      <w:start w:val="3"/>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4630F9"/>
    <w:multiLevelType w:val="hybridMultilevel"/>
    <w:tmpl w:val="DADCA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D8"/>
    <w:rsid w:val="000550D8"/>
    <w:rsid w:val="000F39C9"/>
    <w:rsid w:val="00232514"/>
    <w:rsid w:val="003A7FC6"/>
    <w:rsid w:val="003B11BB"/>
    <w:rsid w:val="003F6516"/>
    <w:rsid w:val="0042611F"/>
    <w:rsid w:val="004E3728"/>
    <w:rsid w:val="004E77F5"/>
    <w:rsid w:val="005254F0"/>
    <w:rsid w:val="005C0F2A"/>
    <w:rsid w:val="005E0062"/>
    <w:rsid w:val="006040EF"/>
    <w:rsid w:val="006150AE"/>
    <w:rsid w:val="006822F7"/>
    <w:rsid w:val="006871B9"/>
    <w:rsid w:val="006A6CF3"/>
    <w:rsid w:val="006F260F"/>
    <w:rsid w:val="007C226A"/>
    <w:rsid w:val="007C6AD1"/>
    <w:rsid w:val="00A10F60"/>
    <w:rsid w:val="00AC0FB1"/>
    <w:rsid w:val="00AC7C3E"/>
    <w:rsid w:val="00AE4ACA"/>
    <w:rsid w:val="00B058A5"/>
    <w:rsid w:val="00B56651"/>
    <w:rsid w:val="00BD62F7"/>
    <w:rsid w:val="00BE7102"/>
    <w:rsid w:val="00C3157A"/>
    <w:rsid w:val="00C90C60"/>
    <w:rsid w:val="00D07560"/>
    <w:rsid w:val="00D4519E"/>
    <w:rsid w:val="00E17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03F30"/>
  <w15:chartTrackingRefBased/>
  <w15:docId w15:val="{0B597A79-3619-4891-933D-9A8AB2B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A5"/>
    <w:pPr>
      <w:spacing w:before="120" w:after="120" w:line="312" w:lineRule="auto"/>
      <w:ind w:firstLine="360"/>
      <w:jc w:val="both"/>
    </w:pPr>
    <w:rPr>
      <w:rFonts w:cstheme="minorHAns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FC6"/>
    <w:pPr>
      <w:ind w:left="720"/>
      <w:contextualSpacing/>
    </w:pPr>
  </w:style>
  <w:style w:type="paragraph" w:styleId="Encabezado">
    <w:name w:val="header"/>
    <w:basedOn w:val="Normal"/>
    <w:link w:val="EncabezadoCar"/>
    <w:uiPriority w:val="99"/>
    <w:unhideWhenUsed/>
    <w:rsid w:val="007C226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C226A"/>
    <w:rPr>
      <w:rFonts w:ascii="Times New Roman" w:hAnsi="Times New Roman" w:cs="Times New Roman"/>
      <w:sz w:val="24"/>
      <w:szCs w:val="24"/>
    </w:rPr>
  </w:style>
  <w:style w:type="paragraph" w:styleId="Piedepgina">
    <w:name w:val="footer"/>
    <w:basedOn w:val="Normal"/>
    <w:link w:val="PiedepginaCar"/>
    <w:uiPriority w:val="99"/>
    <w:unhideWhenUsed/>
    <w:rsid w:val="007C226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C22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Fernández Rodríguez</dc:creator>
  <cp:keywords/>
  <dc:description/>
  <cp:lastModifiedBy>Mercedes Andújar Ramírez</cp:lastModifiedBy>
  <cp:revision>2</cp:revision>
  <dcterms:created xsi:type="dcterms:W3CDTF">2020-11-04T11:31:00Z</dcterms:created>
  <dcterms:modified xsi:type="dcterms:W3CDTF">2020-11-04T11:31:00Z</dcterms:modified>
</cp:coreProperties>
</file>