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A51" w:rsidRDefault="00267FD5" w:rsidP="00267FD5">
      <w:pPr>
        <w:pStyle w:val="Textodenotaalfinal"/>
        <w:ind w:firstLine="720"/>
        <w:rPr>
          <w:rFonts w:ascii="CG Times Bold;Impact" w:hAnsi="CG Times Bold;Impact" w:cs="CG Times Bold;Impact"/>
          <w:b/>
          <w:spacing w:val="-3"/>
          <w:sz w:val="26"/>
        </w:rPr>
      </w:pPr>
      <w:r>
        <w:rPr>
          <w:rFonts w:ascii="Helvetica;Arial" w:hAnsi="Helvetica;Arial" w:cs="Helvetica;Arial"/>
          <w:sz w:val="16"/>
        </w:rPr>
        <w:t xml:space="preserve">                            </w:t>
      </w:r>
    </w:p>
    <w:p w:rsidR="00971A51" w:rsidRDefault="00267FD5" w:rsidP="00267FD5">
      <w:pPr>
        <w:pStyle w:val="Encabezado3"/>
        <w:tabs>
          <w:tab w:val="left" w:pos="0"/>
        </w:tabs>
      </w:pPr>
      <w:r>
        <w:t>CALENDARIO ELECCIONES DE ____________</w:t>
      </w:r>
      <w:r w:rsidR="00D26AED">
        <w:t>___________</w:t>
      </w:r>
      <w:r>
        <w:t>______________________</w:t>
      </w:r>
    </w:p>
    <w:p w:rsidR="00267FD5" w:rsidRPr="00D26AED" w:rsidRDefault="00267FD5" w:rsidP="00D26AED">
      <w:pPr>
        <w:pStyle w:val="Encabezado3"/>
        <w:tabs>
          <w:tab w:val="left" w:pos="0"/>
        </w:tabs>
        <w:jc w:val="right"/>
        <w:rPr>
          <w:sz w:val="18"/>
          <w:szCs w:val="18"/>
        </w:rPr>
      </w:pPr>
    </w:p>
    <w:tbl>
      <w:tblPr>
        <w:tblW w:w="0" w:type="auto"/>
        <w:tblInd w:w="-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892"/>
        <w:gridCol w:w="3164"/>
      </w:tblGrid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267FD5" w:rsidP="00267FD5">
            <w:pPr>
              <w:spacing w:after="0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a) Fecha de exposición pública del </w:t>
            </w:r>
            <w:r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censo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electoral </w:t>
            </w:r>
            <w:r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provisional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971A51" w:rsidRPr="00267FD5" w:rsidRDefault="00971A51" w:rsidP="00267FD5">
            <w:pPr>
              <w:spacing w:after="0"/>
              <w:rPr>
                <w:sz w:val="22"/>
                <w:szCs w:val="22"/>
              </w:rPr>
            </w:pP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267FD5" w:rsidP="00267FD5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b) Plazo de presentación de </w:t>
            </w:r>
            <w:r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reclamaciones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contra el censo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267FD5" w:rsidRPr="00267FD5" w:rsidRDefault="00267FD5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F0351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:rsidR="00267FD5" w:rsidRPr="00267FD5" w:rsidRDefault="00267FD5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F0351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Lugar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BC679E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Registro General</w:t>
            </w:r>
            <w:r w:rsidR="00BC679E" w:rsidRPr="00AF1875">
              <w:rPr>
                <w:rFonts w:ascii="Times New Roman" w:hAnsi="Times New Roman"/>
                <w:spacing w:val="-3"/>
                <w:sz w:val="22"/>
                <w:szCs w:val="22"/>
              </w:rPr>
              <w:t>, Registro</w:t>
            </w:r>
            <w:r w:rsidR="00CC10D6" w:rsidRPr="00AF187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s </w:t>
            </w:r>
            <w:r w:rsidR="00BC679E" w:rsidRPr="00AF1875">
              <w:rPr>
                <w:rFonts w:ascii="Times New Roman" w:hAnsi="Times New Roman"/>
                <w:spacing w:val="-3"/>
                <w:sz w:val="22"/>
                <w:szCs w:val="22"/>
              </w:rPr>
              <w:t>Auxiliar</w:t>
            </w:r>
            <w:r w:rsidR="00CC10D6" w:rsidRPr="00AF1875">
              <w:rPr>
                <w:rFonts w:ascii="Times New Roman" w:hAnsi="Times New Roman"/>
                <w:spacing w:val="-3"/>
                <w:sz w:val="22"/>
                <w:szCs w:val="22"/>
              </w:rPr>
              <w:t>es</w:t>
            </w:r>
            <w:r w:rsidR="00BC679E" w:rsidRPr="00AF1875">
              <w:rPr>
                <w:rFonts w:ascii="Times New Roman" w:hAnsi="Times New Roman"/>
                <w:spacing w:val="-3"/>
                <w:sz w:val="22"/>
                <w:szCs w:val="22"/>
              </w:rPr>
              <w:t>, Registro Electrónico</w:t>
            </w:r>
            <w:r w:rsidR="00390D01" w:rsidRPr="00AF1875">
              <w:rPr>
                <w:rFonts w:ascii="Times New Roman" w:hAnsi="Times New Roman"/>
                <w:spacing w:val="-3"/>
                <w:sz w:val="22"/>
                <w:szCs w:val="22"/>
              </w:rPr>
              <w:t>.</w:t>
            </w:r>
          </w:p>
          <w:p w:rsidR="00971A51" w:rsidRPr="00267FD5" w:rsidRDefault="00267FD5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F0351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Horario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022E7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El previsto para cada Registro.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267FD5" w:rsidP="00267FD5">
            <w:pPr>
              <w:spacing w:after="0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c) Fecha de publicación del </w:t>
            </w:r>
            <w:r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censo definitivo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1D4DAC" w:rsidRPr="00457BAC" w:rsidRDefault="00267FD5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57BAC">
              <w:rPr>
                <w:rFonts w:ascii="Times New Roman" w:hAnsi="Times New Roman"/>
                <w:spacing w:val="-3"/>
                <w:sz w:val="22"/>
                <w:szCs w:val="22"/>
              </w:rPr>
              <w:t>2 días hábiles después del fin del plazo de reclamaciones</w:t>
            </w:r>
            <w:r w:rsidR="002237E3" w:rsidRPr="00457BAC">
              <w:rPr>
                <w:rFonts w:ascii="Times New Roman" w:hAnsi="Times New Roman"/>
                <w:spacing w:val="-3"/>
                <w:sz w:val="22"/>
                <w:szCs w:val="22"/>
              </w:rPr>
              <w:t>, con carácter general.</w:t>
            </w:r>
          </w:p>
          <w:p w:rsidR="001D4DAC" w:rsidRPr="00457BAC" w:rsidRDefault="001D4DAC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  <w:p w:rsidR="001D4DAC" w:rsidRPr="00457BAC" w:rsidRDefault="001D4DAC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57BAC">
              <w:rPr>
                <w:rFonts w:ascii="Times New Roman" w:hAnsi="Times New Roman"/>
                <w:spacing w:val="-3"/>
                <w:sz w:val="22"/>
                <w:szCs w:val="22"/>
              </w:rPr>
              <w:t>En e</w:t>
            </w:r>
            <w:r w:rsidR="006A3032" w:rsidRPr="00457BAC">
              <w:rPr>
                <w:rFonts w:ascii="Times New Roman" w:hAnsi="Times New Roman"/>
                <w:spacing w:val="-3"/>
                <w:sz w:val="22"/>
                <w:szCs w:val="22"/>
              </w:rPr>
              <w:t>l caso de elecciones a Decano/a o</w:t>
            </w:r>
            <w:r w:rsidRPr="00457BAC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Director/a y Junta de Centro: 5 días hábiles después del fin del plazo de reclamaciones. Si fueran elecciones parciales se podrá reducir a 2 días hábiles.</w:t>
            </w:r>
          </w:p>
          <w:p w:rsidR="001D4DAC" w:rsidRPr="00457BAC" w:rsidRDefault="001D4DAC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267FD5" w:rsidP="00267FD5">
            <w:pPr>
              <w:spacing w:after="0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d) Plazo de presentación de </w:t>
            </w:r>
            <w:r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candidaturas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267FD5" w:rsidRPr="00267FD5" w:rsidRDefault="00267FD5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F0351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:rsidR="00267FD5" w:rsidRPr="00267FD5" w:rsidRDefault="00267FD5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F0351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Lugar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Registro General, Registro</w:t>
            </w:r>
            <w:r w:rsidR="00CC10D6">
              <w:rPr>
                <w:rFonts w:ascii="Times New Roman" w:hAnsi="Times New Roman"/>
                <w:spacing w:val="-3"/>
                <w:sz w:val="22"/>
                <w:szCs w:val="22"/>
              </w:rPr>
              <w:t>s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Auxiliar</w:t>
            </w:r>
            <w:r w:rsidR="00CC10D6">
              <w:rPr>
                <w:rFonts w:ascii="Times New Roman" w:hAnsi="Times New Roman"/>
                <w:spacing w:val="-3"/>
                <w:sz w:val="22"/>
                <w:szCs w:val="22"/>
              </w:rPr>
              <w:t>es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>, Registro Electrónico.</w:t>
            </w:r>
          </w:p>
          <w:p w:rsidR="00971A51" w:rsidRPr="00267FD5" w:rsidRDefault="00267FD5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F0351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Horario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022E7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022E7B" w:rsidRPr="00022E7B">
              <w:rPr>
                <w:rFonts w:ascii="Times New Roman" w:hAnsi="Times New Roman"/>
                <w:spacing w:val="-3"/>
                <w:sz w:val="22"/>
                <w:szCs w:val="22"/>
              </w:rPr>
              <w:t>El previsto para cada Registro.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267FD5" w:rsidP="00267FD5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e) Fecha de proclamación </w:t>
            </w:r>
            <w:r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provisional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de candidatos/as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971A51" w:rsidRPr="00457BAC" w:rsidRDefault="00713712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57BAC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Día posterior a </w:t>
            </w:r>
            <w:r w:rsidR="00457CD9" w:rsidRPr="00457BAC">
              <w:rPr>
                <w:rFonts w:ascii="Times New Roman" w:hAnsi="Times New Roman"/>
                <w:spacing w:val="-3"/>
                <w:sz w:val="22"/>
                <w:szCs w:val="22"/>
              </w:rPr>
              <w:t>la finalización de plazo de presentación de candidaturas.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267FD5" w:rsidP="00267FD5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f) Plazo de presentación de </w:t>
            </w:r>
            <w:r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reclamaciones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contra el acto de </w:t>
            </w:r>
            <w:r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proclamación provisional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de candidatos/as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267FD5" w:rsidRPr="00267FD5" w:rsidRDefault="00267FD5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545E40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:rsidR="00267FD5" w:rsidRPr="00267FD5" w:rsidRDefault="00267FD5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545E40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Lugar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Registro General, Registro</w:t>
            </w:r>
            <w:r w:rsidR="00CC10D6">
              <w:rPr>
                <w:rFonts w:ascii="Times New Roman" w:hAnsi="Times New Roman"/>
                <w:spacing w:val="-3"/>
                <w:sz w:val="22"/>
                <w:szCs w:val="22"/>
              </w:rPr>
              <w:t>s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Auxiliar</w:t>
            </w:r>
            <w:r w:rsidR="00CC10D6">
              <w:rPr>
                <w:rFonts w:ascii="Times New Roman" w:hAnsi="Times New Roman"/>
                <w:spacing w:val="-3"/>
                <w:sz w:val="22"/>
                <w:szCs w:val="22"/>
              </w:rPr>
              <w:t>es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>, Registro Electrónico.</w:t>
            </w:r>
          </w:p>
          <w:p w:rsidR="00971A51" w:rsidRPr="00267FD5" w:rsidRDefault="00267FD5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545E40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Horario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022E7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022E7B" w:rsidRPr="00022E7B">
              <w:rPr>
                <w:rFonts w:ascii="Times New Roman" w:hAnsi="Times New Roman"/>
                <w:spacing w:val="-3"/>
                <w:sz w:val="22"/>
                <w:szCs w:val="22"/>
              </w:rPr>
              <w:t>El previsto para cada Registro.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267FD5" w:rsidP="00267FD5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g) Fecha de proclamación </w:t>
            </w:r>
            <w:r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definitiva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de candidatos/as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971A51" w:rsidRPr="00457BAC" w:rsidRDefault="00267FD5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57BAC">
              <w:rPr>
                <w:rFonts w:ascii="Times New Roman" w:hAnsi="Times New Roman"/>
                <w:spacing w:val="-3"/>
                <w:sz w:val="22"/>
                <w:szCs w:val="22"/>
              </w:rPr>
              <w:t>2 días hábiles después del fin del plazo de reclamaciones</w:t>
            </w:r>
            <w:r w:rsidR="002237E3" w:rsidRPr="00457BAC">
              <w:rPr>
                <w:rFonts w:ascii="Times New Roman" w:hAnsi="Times New Roman"/>
                <w:spacing w:val="-3"/>
                <w:sz w:val="22"/>
                <w:szCs w:val="22"/>
              </w:rPr>
              <w:t>.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267FD5" w:rsidP="00267FD5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h) Fecha de </w:t>
            </w:r>
            <w:r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sorteo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para la designación de los miembros de las Mesas Electorales y colaboradores</w:t>
            </w:r>
            <w:r w:rsidR="003B774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3B7742" w:rsidRPr="003E1521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(1*)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971A51" w:rsidRPr="00457BAC" w:rsidRDefault="00267FD5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457BAC">
              <w:rPr>
                <w:rFonts w:ascii="Times New Roman" w:hAnsi="Times New Roman"/>
                <w:spacing w:val="-3"/>
                <w:sz w:val="22"/>
                <w:szCs w:val="22"/>
              </w:rPr>
              <w:t>Será con fecha posterior a la fecha de proclamación definitiva de candidatos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267FD5" w:rsidP="00267FD5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i) Plazo para campaña electoral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971A51" w:rsidRPr="00267FD5" w:rsidRDefault="00267FD5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Comenzará al día siguiente de la proclamación definitiva de candidaturas y finalizará el día anterior de la jornada de reflexión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267FD5" w:rsidP="00267FD5">
            <w:pPr>
              <w:spacing w:after="0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j) Plazo para </w:t>
            </w:r>
            <w:r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solicitar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voto anticipado</w:t>
            </w:r>
            <w:r w:rsidR="003B774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="003B7742" w:rsidRPr="003E1521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(1</w:t>
            </w:r>
            <w:r w:rsidR="00390D01" w:rsidRPr="003E1521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*</w:t>
            </w:r>
            <w:r w:rsidR="003B7742" w:rsidRPr="003E1521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267FD5" w:rsidRPr="00267FD5" w:rsidRDefault="00267FD5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:rsidR="00267FD5" w:rsidRPr="00267FD5" w:rsidRDefault="00267FD5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Lugar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Registro General, Registro</w:t>
            </w:r>
            <w:r w:rsidR="00CC10D6">
              <w:rPr>
                <w:rFonts w:ascii="Times New Roman" w:hAnsi="Times New Roman"/>
                <w:spacing w:val="-3"/>
                <w:sz w:val="22"/>
                <w:szCs w:val="22"/>
              </w:rPr>
              <w:t>s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Auxiliar</w:t>
            </w:r>
            <w:r w:rsidR="00CC10D6">
              <w:rPr>
                <w:rFonts w:ascii="Times New Roman" w:hAnsi="Times New Roman"/>
                <w:spacing w:val="-3"/>
                <w:sz w:val="22"/>
                <w:szCs w:val="22"/>
              </w:rPr>
              <w:t>es</w:t>
            </w:r>
            <w:r w:rsidR="003F49B2">
              <w:rPr>
                <w:rFonts w:ascii="Times New Roman" w:hAnsi="Times New Roman"/>
                <w:spacing w:val="-3"/>
                <w:sz w:val="22"/>
                <w:szCs w:val="22"/>
              </w:rPr>
              <w:t>.</w:t>
            </w:r>
            <w:r w:rsidR="003F49B2" w:rsidRPr="003F49B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</w:p>
          <w:p w:rsidR="00971A51" w:rsidRPr="00267FD5" w:rsidRDefault="00267FD5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Horario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022E7B">
              <w:t xml:space="preserve"> </w:t>
            </w:r>
            <w:r w:rsidR="00022E7B" w:rsidRPr="00022E7B">
              <w:rPr>
                <w:rFonts w:ascii="Times New Roman" w:hAnsi="Times New Roman"/>
                <w:spacing w:val="-3"/>
                <w:sz w:val="22"/>
                <w:szCs w:val="22"/>
              </w:rPr>
              <w:t>El previsto para cada Registro.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165659" w:rsidRPr="00165659" w:rsidRDefault="00165659" w:rsidP="00267FD5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lastRenderedPageBreak/>
              <w:t xml:space="preserve">k) Plazo para </w:t>
            </w:r>
            <w:r w:rsidRPr="00165659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solicitar el voto telemático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165659" w:rsidRDefault="00165659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Fecha:</w:t>
            </w:r>
            <w:r w:rsidR="00FC339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="00FC3396">
              <w:rPr>
                <w:rFonts w:ascii="Times New Roman" w:hAnsi="Times New Roman"/>
                <w:spacing w:val="-3"/>
                <w:sz w:val="22"/>
                <w:szCs w:val="22"/>
              </w:rPr>
              <w:t>Empezará</w:t>
            </w:r>
            <w:r w:rsidR="00FC3396" w:rsidRPr="00FC339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como muy pronto en la misma fecha en la que comience la solicitud del voto anticipado</w:t>
            </w:r>
            <w:r w:rsidR="00FC339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FC3396" w:rsidRPr="00FC3396">
              <w:rPr>
                <w:rFonts w:ascii="Times New Roman" w:hAnsi="Times New Roman"/>
                <w:spacing w:val="-3"/>
                <w:sz w:val="22"/>
                <w:szCs w:val="22"/>
              </w:rPr>
              <w:t>y finalizar</w:t>
            </w:r>
            <w:r w:rsidR="00FC3396">
              <w:rPr>
                <w:rFonts w:ascii="Times New Roman" w:hAnsi="Times New Roman"/>
                <w:spacing w:val="-3"/>
                <w:sz w:val="22"/>
                <w:szCs w:val="22"/>
              </w:rPr>
              <w:t>á</w:t>
            </w:r>
            <w:r w:rsidR="00FC3396" w:rsidRPr="00FC339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el d</w:t>
            </w:r>
            <w:r w:rsidR="00FC3396" w:rsidRPr="00FC3396">
              <w:rPr>
                <w:rFonts w:ascii="Times New Roman" w:hAnsi="Times New Roman" w:hint="eastAsia"/>
                <w:spacing w:val="-3"/>
                <w:sz w:val="22"/>
                <w:szCs w:val="22"/>
              </w:rPr>
              <w:t>í</w:t>
            </w:r>
            <w:r w:rsidR="00FC3396" w:rsidRPr="00FC3396">
              <w:rPr>
                <w:rFonts w:ascii="Times New Roman" w:hAnsi="Times New Roman"/>
                <w:spacing w:val="-3"/>
                <w:sz w:val="22"/>
                <w:szCs w:val="22"/>
              </w:rPr>
              <w:t>a anterior a la jornada de reflexi</w:t>
            </w:r>
            <w:r w:rsidR="00FC3396" w:rsidRPr="00FC3396">
              <w:rPr>
                <w:rFonts w:ascii="Times New Roman" w:hAnsi="Times New Roman" w:hint="eastAsia"/>
                <w:spacing w:val="-3"/>
                <w:sz w:val="22"/>
                <w:szCs w:val="22"/>
              </w:rPr>
              <w:t>ó</w:t>
            </w:r>
            <w:r w:rsidR="00FC3396" w:rsidRPr="00FC3396">
              <w:rPr>
                <w:rFonts w:ascii="Times New Roman" w:hAnsi="Times New Roman"/>
                <w:spacing w:val="-3"/>
                <w:sz w:val="22"/>
                <w:szCs w:val="22"/>
              </w:rPr>
              <w:t>n como muy tarde</w:t>
            </w:r>
            <w:r w:rsidR="00FC3396">
              <w:rPr>
                <w:rFonts w:ascii="Times New Roman" w:hAnsi="Times New Roman"/>
                <w:spacing w:val="-3"/>
                <w:sz w:val="22"/>
                <w:szCs w:val="22"/>
              </w:rPr>
              <w:t>.</w:t>
            </w:r>
          </w:p>
          <w:p w:rsidR="00165659" w:rsidRPr="00AC258E" w:rsidRDefault="00165659" w:rsidP="00E41C4B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Lugar:</w:t>
            </w:r>
            <w:r w:rsidR="00FC339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="00FC3396" w:rsidRPr="00FC3396">
              <w:rPr>
                <w:rFonts w:ascii="Times New Roman" w:hAnsi="Times New Roman"/>
                <w:spacing w:val="-3"/>
                <w:sz w:val="22"/>
                <w:szCs w:val="22"/>
              </w:rPr>
              <w:t>soporte@uco.es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165659" w:rsidP="00267FD5">
            <w:pPr>
              <w:spacing w:after="0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l</w:t>
            </w:r>
            <w:r w:rsidR="00267FD5"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) Plazo para </w:t>
            </w:r>
            <w:r w:rsidR="00267FD5"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ejercer el voto anticipado</w:t>
            </w:r>
            <w:r w:rsidR="003B7742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="003B7742" w:rsidRPr="003E1521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(1</w:t>
            </w:r>
            <w:r w:rsidR="00390D01" w:rsidRPr="003E1521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*</w:t>
            </w:r>
            <w:r w:rsidR="003B7742" w:rsidRPr="003E1521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971A51" w:rsidRPr="00267FD5" w:rsidRDefault="00922AD6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22AD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 xml:space="preserve">: </w:t>
            </w:r>
            <w:r w:rsidR="00B5647C" w:rsidRPr="00B5647C">
              <w:rPr>
                <w:rFonts w:ascii="Times New Roman" w:hAnsi="Times New Roman"/>
                <w:spacing w:val="-3"/>
                <w:sz w:val="22"/>
                <w:szCs w:val="22"/>
              </w:rPr>
              <w:t>Desde que se haya recibido la documentaci</w:t>
            </w:r>
            <w:r w:rsidR="00B5647C" w:rsidRPr="00B5647C">
              <w:rPr>
                <w:rFonts w:ascii="Times New Roman" w:hAnsi="Times New Roman" w:hint="eastAsia"/>
                <w:spacing w:val="-3"/>
                <w:sz w:val="22"/>
                <w:szCs w:val="22"/>
              </w:rPr>
              <w:t>ó</w:t>
            </w:r>
            <w:r w:rsidR="00B5647C" w:rsidRPr="00B5647C">
              <w:rPr>
                <w:rFonts w:ascii="Times New Roman" w:hAnsi="Times New Roman"/>
                <w:spacing w:val="-3"/>
                <w:sz w:val="22"/>
                <w:szCs w:val="22"/>
              </w:rPr>
              <w:t>n por el elector/a</w:t>
            </w:r>
            <w:r w:rsidR="00B5647C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E941B8">
              <w:rPr>
                <w:rFonts w:ascii="Times New Roman" w:hAnsi="Times New Roman"/>
                <w:spacing w:val="-3"/>
                <w:sz w:val="22"/>
                <w:szCs w:val="22"/>
              </w:rPr>
              <w:t>y siempre finalizará al menos 24 horas antes del inicio de la votación presencial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.</w:t>
            </w:r>
          </w:p>
          <w:p w:rsidR="00267FD5" w:rsidRPr="00267FD5" w:rsidRDefault="00267FD5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22AD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Lugar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922AD6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Se presentará de manera presencial por parte del interesado y previa identificación ante el empleado público correspondiente, en el mismo Registro donde efectuó la solicitud. </w:t>
            </w:r>
          </w:p>
          <w:p w:rsidR="00971A51" w:rsidRPr="00267FD5" w:rsidRDefault="00267FD5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922AD6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Horario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022E7B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022E7B" w:rsidRPr="00022E7B">
              <w:rPr>
                <w:rFonts w:ascii="Times New Roman" w:hAnsi="Times New Roman"/>
                <w:spacing w:val="-3"/>
                <w:sz w:val="22"/>
                <w:szCs w:val="22"/>
              </w:rPr>
              <w:t>El previsto para cada Registro.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165659" w:rsidP="00267FD5">
            <w:pPr>
              <w:spacing w:after="0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m</w:t>
            </w:r>
            <w:r w:rsidR="00267FD5"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) Fecha de jornada de </w:t>
            </w:r>
            <w:r w:rsidR="00267FD5"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reflexión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971A51" w:rsidRPr="00267FD5" w:rsidRDefault="00267FD5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Día inmediatamente anterior a la fecha de votación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165659" w:rsidP="00267FD5">
            <w:pPr>
              <w:spacing w:after="0"/>
              <w:jc w:val="both"/>
              <w:rPr>
                <w:rFonts w:ascii="Times New Roman" w:hAnsi="Times New Roman"/>
                <w:b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n</w:t>
            </w:r>
            <w:r w:rsidR="00267FD5"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) Fecha de jornada de </w:t>
            </w:r>
            <w:r w:rsidR="00267FD5"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votación</w:t>
            </w:r>
            <w:r w:rsidR="0016474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="00182854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(1ª vuelta)</w:t>
            </w:r>
            <w:r w:rsidR="00721269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="00721269" w:rsidRPr="003E1521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(3*)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390D01" w:rsidRPr="00267FD5" w:rsidRDefault="00390D01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:rsidR="00390D01" w:rsidRPr="00267FD5" w:rsidRDefault="00390D01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Lugar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:rsidR="00971A51" w:rsidRPr="00267FD5" w:rsidRDefault="00390D01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Horario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165659" w:rsidP="00267FD5">
            <w:pPr>
              <w:spacing w:after="0"/>
              <w:jc w:val="both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o</w:t>
            </w:r>
            <w:r w:rsidR="00267FD5"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) Proclamación </w:t>
            </w:r>
            <w:r w:rsidR="00267FD5"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provisional</w:t>
            </w:r>
            <w:r w:rsidR="00267FD5"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de </w:t>
            </w:r>
            <w:r w:rsidR="00267FD5"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candidatos/as</w:t>
            </w:r>
            <w:r w:rsidR="00267FD5"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267FD5" w:rsidRPr="00267FD5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>electos/as</w:t>
            </w:r>
            <w:r w:rsidR="00721269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 (1º vuelta)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971A51" w:rsidRPr="00267FD5" w:rsidRDefault="004D6693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165659" w:rsidP="00267FD5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p</w:t>
            </w:r>
            <w:r w:rsidR="00267FD5"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) Plazo de presentación de </w:t>
            </w:r>
            <w:r w:rsidR="00267FD5"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reclamaciones</w:t>
            </w:r>
            <w:r w:rsidR="00267FD5"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contra el acto de proclamación de candidatos/as electos/as</w:t>
            </w:r>
            <w:r w:rsidR="00721269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(1ª vuelta)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267FD5" w:rsidRPr="00267FD5" w:rsidRDefault="00267FD5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:rsidR="00267FD5" w:rsidRPr="00267FD5" w:rsidRDefault="00267FD5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Lugar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Registro General, Registro</w:t>
            </w:r>
            <w:r w:rsidR="00CC10D6">
              <w:rPr>
                <w:rFonts w:ascii="Times New Roman" w:hAnsi="Times New Roman"/>
                <w:spacing w:val="-3"/>
                <w:sz w:val="22"/>
                <w:szCs w:val="22"/>
              </w:rPr>
              <w:t>s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Auxiliar</w:t>
            </w:r>
            <w:r w:rsidR="00CC10D6">
              <w:rPr>
                <w:rFonts w:ascii="Times New Roman" w:hAnsi="Times New Roman"/>
                <w:spacing w:val="-3"/>
                <w:sz w:val="22"/>
                <w:szCs w:val="22"/>
              </w:rPr>
              <w:t>es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>, Registro Electrónico.</w:t>
            </w:r>
          </w:p>
          <w:p w:rsidR="00971A51" w:rsidRPr="00267FD5" w:rsidRDefault="00267FD5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Horario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022E7B">
              <w:t xml:space="preserve"> </w:t>
            </w:r>
            <w:r w:rsidR="00022E7B" w:rsidRPr="00022E7B">
              <w:rPr>
                <w:rFonts w:ascii="Times New Roman" w:hAnsi="Times New Roman"/>
                <w:spacing w:val="-3"/>
                <w:sz w:val="22"/>
                <w:szCs w:val="22"/>
              </w:rPr>
              <w:t>El previsto para cada Registro.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971A51" w:rsidRPr="00267FD5" w:rsidRDefault="00165659" w:rsidP="00267FD5">
            <w:pPr>
              <w:spacing w:after="0"/>
              <w:jc w:val="both"/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q</w:t>
            </w:r>
            <w:r w:rsidR="00267FD5"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) Fecha de proclamación </w:t>
            </w:r>
            <w:r w:rsidR="00267FD5"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definitiva</w:t>
            </w:r>
            <w:r w:rsidR="00267FD5"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de </w:t>
            </w:r>
            <w:r w:rsidR="00267FD5" w:rsidRPr="00267FD5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candidatos/as</w:t>
            </w:r>
            <w:r w:rsidR="00267FD5" w:rsidRPr="00267FD5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</w:t>
            </w:r>
            <w:r w:rsidR="00267FD5" w:rsidRPr="00267FD5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>electos/as</w:t>
            </w:r>
            <w:r w:rsidR="00721269">
              <w:rPr>
                <w:rFonts w:ascii="Times New Roman" w:hAnsi="Times New Roman"/>
                <w:b/>
                <w:bCs/>
                <w:spacing w:val="-3"/>
                <w:sz w:val="22"/>
                <w:szCs w:val="22"/>
              </w:rPr>
              <w:t xml:space="preserve"> (1ª vuelta)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971A51" w:rsidRPr="00267FD5" w:rsidRDefault="00267FD5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2 días hábiles después del fin del plazo de reclamaciones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182854" w:rsidRPr="00267FD5" w:rsidRDefault="00165659" w:rsidP="00267FD5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r</w:t>
            </w:r>
            <w:r w:rsidR="0018285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) Previsión de fecha de jornada de </w:t>
            </w:r>
            <w:r w:rsidR="00182854" w:rsidRPr="00182854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votación (2ª vuelta)</w:t>
            </w:r>
            <w:r w:rsidR="00721269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</w:t>
            </w:r>
            <w:r w:rsidR="00721269" w:rsidRPr="003E1521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(2*) (3*)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4D6693" w:rsidRPr="00267FD5" w:rsidRDefault="004D6693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:rsidR="004D6693" w:rsidRPr="00267FD5" w:rsidRDefault="004D6693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Lugar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:rsidR="00182854" w:rsidRPr="00267FD5" w:rsidRDefault="004D6693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Horario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182854" w:rsidRPr="00267FD5" w:rsidRDefault="00165659" w:rsidP="00267FD5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s</w:t>
            </w:r>
            <w:r w:rsidR="0018285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) Proclamación </w:t>
            </w:r>
            <w:r w:rsidR="00182854" w:rsidRPr="00182854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provisional de candidato/a electo/a</w:t>
            </w:r>
            <w:r w:rsidR="00721269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(2ª vuelta) </w:t>
            </w:r>
            <w:r w:rsidR="00721269" w:rsidRPr="003E1521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(2*)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182854" w:rsidRPr="00267FD5" w:rsidRDefault="004D6693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182854" w:rsidRDefault="00165659" w:rsidP="00267FD5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t</w:t>
            </w:r>
            <w:r w:rsidR="0018285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) Plazo de presentación de </w:t>
            </w:r>
            <w:r w:rsidR="00182854" w:rsidRPr="00182854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reclamaciones</w:t>
            </w:r>
            <w:r w:rsidR="0018285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contra el acto de proclamación de candidato/a electo/a.</w:t>
            </w:r>
            <w:r w:rsidR="00721269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(2ª vuelta) </w:t>
            </w:r>
            <w:r w:rsidR="00721269" w:rsidRPr="00BD365D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>(2*)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4D6693" w:rsidRPr="00267FD5" w:rsidRDefault="004D6693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</w:p>
          <w:p w:rsidR="004D6693" w:rsidRPr="00267FD5" w:rsidRDefault="004D6693" w:rsidP="00E41C4B">
            <w:pPr>
              <w:snapToGrid w:val="0"/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Lugar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Registro General, Registro</w:t>
            </w:r>
            <w:r w:rsidR="00CC10D6">
              <w:rPr>
                <w:rFonts w:ascii="Times New Roman" w:hAnsi="Times New Roman"/>
                <w:spacing w:val="-3"/>
                <w:sz w:val="22"/>
                <w:szCs w:val="22"/>
              </w:rPr>
              <w:t>s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Auxiliar</w:t>
            </w:r>
            <w:r w:rsidR="00CC10D6">
              <w:rPr>
                <w:rFonts w:ascii="Times New Roman" w:hAnsi="Times New Roman"/>
                <w:spacing w:val="-3"/>
                <w:sz w:val="22"/>
                <w:szCs w:val="22"/>
              </w:rPr>
              <w:t>es</w:t>
            </w:r>
            <w:r w:rsidR="00390D01">
              <w:rPr>
                <w:rFonts w:ascii="Times New Roman" w:hAnsi="Times New Roman"/>
                <w:spacing w:val="-3"/>
                <w:sz w:val="22"/>
                <w:szCs w:val="22"/>
              </w:rPr>
              <w:t>, Registro Electrónico.</w:t>
            </w:r>
          </w:p>
          <w:p w:rsidR="00182854" w:rsidRPr="00267FD5" w:rsidRDefault="004D6693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Horario</w:t>
            </w:r>
            <w:r w:rsidRPr="00267FD5"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022E7B">
              <w:t xml:space="preserve"> </w:t>
            </w:r>
            <w:r w:rsidR="00022E7B" w:rsidRPr="00022E7B">
              <w:rPr>
                <w:rFonts w:ascii="Times New Roman" w:hAnsi="Times New Roman"/>
                <w:spacing w:val="-3"/>
                <w:sz w:val="22"/>
                <w:szCs w:val="22"/>
              </w:rPr>
              <w:t>El previsto para cada Registro.</w:t>
            </w:r>
          </w:p>
        </w:tc>
      </w:tr>
      <w:tr w:rsidR="00CC10D6" w:rsidRPr="00267FD5" w:rsidTr="004D6693">
        <w:tc>
          <w:tcPr>
            <w:tcW w:w="5995" w:type="dxa"/>
            <w:shd w:val="clear" w:color="auto" w:fill="FFFFFF"/>
            <w:tcMar>
              <w:left w:w="60" w:type="dxa"/>
            </w:tcMar>
          </w:tcPr>
          <w:p w:rsidR="00182854" w:rsidRDefault="00165659" w:rsidP="00267FD5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  <w:szCs w:val="22"/>
              </w:rPr>
              <w:t>u</w:t>
            </w:r>
            <w:r w:rsidR="0018285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) Fecha de proclamación </w:t>
            </w:r>
            <w:r w:rsidR="00182854" w:rsidRPr="00182854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definitiva</w:t>
            </w:r>
            <w:r w:rsidR="00182854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de </w:t>
            </w:r>
            <w:r w:rsidR="00182854" w:rsidRPr="00182854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candidato/a electo/a</w:t>
            </w:r>
            <w:r w:rsidR="00182854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.</w:t>
            </w:r>
            <w:r w:rsidR="00721269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 xml:space="preserve"> (2ª </w:t>
            </w:r>
            <w:r w:rsidR="00721269" w:rsidRPr="000E6914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vuelta)</w:t>
            </w:r>
            <w:r w:rsidR="00721269" w:rsidRPr="003E1521">
              <w:rPr>
                <w:rFonts w:ascii="Times New Roman" w:hAnsi="Times New Roman"/>
                <w:b/>
                <w:spacing w:val="-3"/>
                <w:sz w:val="16"/>
                <w:szCs w:val="16"/>
              </w:rPr>
              <w:t xml:space="preserve"> (2*)</w:t>
            </w:r>
          </w:p>
        </w:tc>
        <w:tc>
          <w:tcPr>
            <w:tcW w:w="3201" w:type="dxa"/>
            <w:shd w:val="clear" w:color="auto" w:fill="FFFFFF"/>
            <w:tcMar>
              <w:left w:w="60" w:type="dxa"/>
            </w:tcMar>
          </w:tcPr>
          <w:p w:rsidR="00182854" w:rsidRPr="00267FD5" w:rsidRDefault="004D6693" w:rsidP="00E41C4B">
            <w:pPr>
              <w:spacing w:after="0"/>
              <w:jc w:val="both"/>
              <w:rPr>
                <w:rFonts w:ascii="Times New Roman" w:hAnsi="Times New Roman"/>
                <w:spacing w:val="-3"/>
                <w:sz w:val="22"/>
                <w:szCs w:val="22"/>
              </w:rPr>
            </w:pPr>
            <w:r w:rsidRPr="00AC258E">
              <w:rPr>
                <w:rFonts w:ascii="Times New Roman" w:hAnsi="Times New Roman"/>
                <w:b/>
                <w:spacing w:val="-3"/>
                <w:sz w:val="22"/>
                <w:szCs w:val="22"/>
              </w:rPr>
              <w:t>Fecha</w:t>
            </w:r>
            <w:r>
              <w:rPr>
                <w:rFonts w:ascii="Times New Roman" w:hAnsi="Times New Roman"/>
                <w:spacing w:val="-3"/>
                <w:sz w:val="22"/>
                <w:szCs w:val="22"/>
              </w:rPr>
              <w:t>:</w:t>
            </w:r>
            <w:r w:rsidR="006A3032">
              <w:rPr>
                <w:rFonts w:ascii="Times New Roman" w:hAnsi="Times New Roman"/>
                <w:spacing w:val="-3"/>
                <w:sz w:val="22"/>
                <w:szCs w:val="22"/>
              </w:rPr>
              <w:t xml:space="preserve"> 2 días hábiles después del fin del plazo de presentación de reclamaciones.</w:t>
            </w:r>
          </w:p>
        </w:tc>
      </w:tr>
    </w:tbl>
    <w:p w:rsidR="00971A51" w:rsidRPr="00267FD5" w:rsidRDefault="00971A51" w:rsidP="00267FD5">
      <w:pPr>
        <w:spacing w:after="0"/>
        <w:jc w:val="both"/>
        <w:rPr>
          <w:sz w:val="22"/>
          <w:szCs w:val="22"/>
        </w:rPr>
      </w:pPr>
    </w:p>
    <w:p w:rsidR="00390D01" w:rsidRDefault="00390D01" w:rsidP="00987F4B">
      <w:pPr>
        <w:pStyle w:val="Sangra2detindependiente"/>
        <w:tabs>
          <w:tab w:val="left" w:pos="2509"/>
          <w:tab w:val="left" w:pos="3218"/>
        </w:tabs>
        <w:ind w:left="0" w:firstLine="0"/>
        <w:rPr>
          <w:sz w:val="22"/>
          <w:szCs w:val="22"/>
        </w:rPr>
      </w:pPr>
    </w:p>
    <w:p w:rsidR="00D21A86" w:rsidRPr="00B96F6E" w:rsidRDefault="00390D01" w:rsidP="00042922">
      <w:pPr>
        <w:pStyle w:val="Sangra2detindependiente"/>
        <w:pBdr>
          <w:bottom w:val="single" w:sz="4" w:space="1" w:color="auto"/>
        </w:pBdr>
        <w:shd w:val="clear" w:color="auto" w:fill="D9D9D9" w:themeFill="background1" w:themeFillShade="D9"/>
        <w:tabs>
          <w:tab w:val="left" w:pos="2509"/>
          <w:tab w:val="left" w:pos="3218"/>
        </w:tabs>
        <w:ind w:left="360" w:hanging="360"/>
        <w:rPr>
          <w:sz w:val="22"/>
          <w:szCs w:val="22"/>
        </w:rPr>
      </w:pPr>
      <w:r w:rsidRPr="00B96F6E">
        <w:rPr>
          <w:sz w:val="22"/>
          <w:szCs w:val="22"/>
        </w:rPr>
        <w:lastRenderedPageBreak/>
        <w:t>NOTAS ACLARATORIAS:</w:t>
      </w:r>
    </w:p>
    <w:p w:rsidR="00E8452B" w:rsidRPr="00B96F6E" w:rsidRDefault="00042922" w:rsidP="00042922">
      <w:pPr>
        <w:pStyle w:val="Sangra2detindependiente"/>
        <w:shd w:val="clear" w:color="auto" w:fill="D9D9D9" w:themeFill="background1" w:themeFillShade="D9"/>
        <w:tabs>
          <w:tab w:val="left" w:pos="2509"/>
          <w:tab w:val="left" w:pos="3218"/>
        </w:tabs>
        <w:ind w:left="0" w:firstLine="0"/>
        <w:rPr>
          <w:sz w:val="22"/>
          <w:szCs w:val="22"/>
        </w:rPr>
      </w:pPr>
      <w:r w:rsidRPr="00B96F6E">
        <w:rPr>
          <w:sz w:val="22"/>
          <w:szCs w:val="22"/>
        </w:rPr>
        <w:t>En las elecciones a órganos colegiados, especificar el número de representantes elegibles en cada sector y circunscripción, el número máximo de candidatos/as a los que puede votar cada elector y, en su caso, el número máximo de candidaturas del mismo sexo que se puede votar (según lo</w:t>
      </w:r>
      <w:r w:rsidR="007B0CEC">
        <w:rPr>
          <w:sz w:val="22"/>
          <w:szCs w:val="22"/>
        </w:rPr>
        <w:t xml:space="preserve"> establecido en los artículos </w:t>
      </w:r>
      <w:r w:rsidR="007B0CEC" w:rsidRPr="00AF1875">
        <w:rPr>
          <w:sz w:val="22"/>
          <w:szCs w:val="22"/>
        </w:rPr>
        <w:t>44 y 4</w:t>
      </w:r>
      <w:r w:rsidRPr="00AF1875">
        <w:rPr>
          <w:sz w:val="22"/>
          <w:szCs w:val="22"/>
        </w:rPr>
        <w:t>5 del Reglamento Electoral).</w:t>
      </w:r>
    </w:p>
    <w:p w:rsidR="00D21A86" w:rsidRPr="00B96F6E" w:rsidRDefault="003B7742" w:rsidP="00B5647C">
      <w:pPr>
        <w:pStyle w:val="Sangra2detindependiente"/>
        <w:shd w:val="clear" w:color="auto" w:fill="D9D9D9" w:themeFill="background1" w:themeFillShade="D9"/>
        <w:tabs>
          <w:tab w:val="left" w:pos="2509"/>
          <w:tab w:val="left" w:pos="3218"/>
        </w:tabs>
        <w:ind w:left="0"/>
        <w:rPr>
          <w:sz w:val="22"/>
          <w:szCs w:val="22"/>
        </w:rPr>
      </w:pPr>
      <w:r w:rsidRPr="00B96F6E">
        <w:rPr>
          <w:sz w:val="22"/>
          <w:szCs w:val="22"/>
        </w:rPr>
        <w:t>(1</w:t>
      </w:r>
      <w:r w:rsidR="00390D01" w:rsidRPr="00B96F6E">
        <w:rPr>
          <w:sz w:val="22"/>
          <w:szCs w:val="22"/>
        </w:rPr>
        <w:t>*</w:t>
      </w:r>
      <w:r w:rsidRPr="00B96F6E">
        <w:rPr>
          <w:sz w:val="22"/>
          <w:szCs w:val="22"/>
        </w:rPr>
        <w:t>)</w:t>
      </w:r>
      <w:r w:rsidR="000C18AC" w:rsidRPr="00B96F6E">
        <w:rPr>
          <w:sz w:val="22"/>
          <w:szCs w:val="22"/>
        </w:rPr>
        <w:t xml:space="preserve"> </w:t>
      </w:r>
      <w:r w:rsidR="00390D01" w:rsidRPr="00B96F6E">
        <w:rPr>
          <w:sz w:val="22"/>
          <w:szCs w:val="22"/>
        </w:rPr>
        <w:t>L</w:t>
      </w:r>
      <w:r w:rsidR="00D21A86" w:rsidRPr="00B96F6E">
        <w:rPr>
          <w:sz w:val="22"/>
          <w:szCs w:val="22"/>
        </w:rPr>
        <w:t xml:space="preserve">as fases </w:t>
      </w:r>
      <w:r w:rsidR="00D21A86" w:rsidRPr="00AF1875">
        <w:rPr>
          <w:sz w:val="22"/>
          <w:szCs w:val="22"/>
        </w:rPr>
        <w:t xml:space="preserve">correspondientes a las letras </w:t>
      </w:r>
      <w:r w:rsidR="007B0CEC" w:rsidRPr="00AF1875">
        <w:rPr>
          <w:sz w:val="22"/>
          <w:szCs w:val="22"/>
        </w:rPr>
        <w:t>h), j) y l</w:t>
      </w:r>
      <w:r w:rsidR="00390D01" w:rsidRPr="00AF1875">
        <w:rPr>
          <w:sz w:val="22"/>
          <w:szCs w:val="22"/>
        </w:rPr>
        <w:t>) no</w:t>
      </w:r>
      <w:r w:rsidR="00390D01" w:rsidRPr="00B96F6E">
        <w:rPr>
          <w:sz w:val="22"/>
          <w:szCs w:val="22"/>
        </w:rPr>
        <w:t xml:space="preserve"> se contemplarán en las elecciones a Director de Departamento y Director de Instituto Universitario de Investigación</w:t>
      </w:r>
      <w:r w:rsidR="00390D01" w:rsidRPr="00AF1875">
        <w:rPr>
          <w:sz w:val="22"/>
          <w:szCs w:val="22"/>
        </w:rPr>
        <w:t>.</w:t>
      </w:r>
      <w:r w:rsidR="00B5647C" w:rsidRPr="00AF1875">
        <w:rPr>
          <w:sz w:val="22"/>
          <w:szCs w:val="22"/>
        </w:rPr>
        <w:t xml:space="preserve"> En relación con la letra j) también podrá presentarse en otros registros que se configuren como auxiliares del Registro General, conforme a lo establecido en el Reglamento de Organizaci</w:t>
      </w:r>
      <w:r w:rsidR="00B5647C" w:rsidRPr="00AF1875">
        <w:rPr>
          <w:rFonts w:hint="eastAsia"/>
          <w:sz w:val="22"/>
          <w:szCs w:val="22"/>
        </w:rPr>
        <w:t>ó</w:t>
      </w:r>
      <w:r w:rsidR="00B5647C" w:rsidRPr="00AF1875">
        <w:rPr>
          <w:sz w:val="22"/>
          <w:szCs w:val="22"/>
        </w:rPr>
        <w:t>n y Funcionamiento del Registro de entrada y salida de documentos y de creaci</w:t>
      </w:r>
      <w:r w:rsidR="00B5647C" w:rsidRPr="00AF1875">
        <w:rPr>
          <w:rFonts w:hint="eastAsia"/>
          <w:sz w:val="22"/>
          <w:szCs w:val="22"/>
        </w:rPr>
        <w:t>ó</w:t>
      </w:r>
      <w:r w:rsidR="00B5647C" w:rsidRPr="00AF1875">
        <w:rPr>
          <w:sz w:val="22"/>
          <w:szCs w:val="22"/>
        </w:rPr>
        <w:t>n el Registro Electr</w:t>
      </w:r>
      <w:r w:rsidR="00B5647C" w:rsidRPr="00AF1875">
        <w:rPr>
          <w:rFonts w:hint="eastAsia"/>
          <w:sz w:val="22"/>
          <w:szCs w:val="22"/>
        </w:rPr>
        <w:t>ó</w:t>
      </w:r>
      <w:r w:rsidR="00B5647C" w:rsidRPr="00AF1875">
        <w:rPr>
          <w:sz w:val="22"/>
          <w:szCs w:val="22"/>
        </w:rPr>
        <w:t>nico de la Universidad de C</w:t>
      </w:r>
      <w:r w:rsidR="00B5647C" w:rsidRPr="00AF1875">
        <w:rPr>
          <w:rFonts w:hint="eastAsia"/>
          <w:sz w:val="22"/>
          <w:szCs w:val="22"/>
        </w:rPr>
        <w:t>ó</w:t>
      </w:r>
      <w:r w:rsidR="00B5647C" w:rsidRPr="00AF1875">
        <w:rPr>
          <w:sz w:val="22"/>
          <w:szCs w:val="22"/>
        </w:rPr>
        <w:t>rdoba.</w:t>
      </w:r>
    </w:p>
    <w:p w:rsidR="00E8452B" w:rsidRPr="00B96F6E" w:rsidRDefault="00721269" w:rsidP="00042922">
      <w:pPr>
        <w:pStyle w:val="Sangra2detindependiente"/>
        <w:shd w:val="clear" w:color="auto" w:fill="D9D9D9" w:themeFill="background1" w:themeFillShade="D9"/>
        <w:tabs>
          <w:tab w:val="left" w:pos="2509"/>
          <w:tab w:val="left" w:pos="3218"/>
        </w:tabs>
        <w:ind w:left="0" w:firstLine="0"/>
        <w:rPr>
          <w:sz w:val="22"/>
          <w:szCs w:val="22"/>
        </w:rPr>
      </w:pPr>
      <w:r w:rsidRPr="00B96F6E">
        <w:rPr>
          <w:sz w:val="22"/>
          <w:szCs w:val="22"/>
        </w:rPr>
        <w:t>(2</w:t>
      </w:r>
      <w:r w:rsidR="00E8452B" w:rsidRPr="00B96F6E">
        <w:rPr>
          <w:sz w:val="22"/>
          <w:szCs w:val="22"/>
        </w:rPr>
        <w:t>*</w:t>
      </w:r>
      <w:r w:rsidRPr="00B96F6E">
        <w:rPr>
          <w:sz w:val="22"/>
          <w:szCs w:val="22"/>
        </w:rPr>
        <w:t>)</w:t>
      </w:r>
      <w:r w:rsidR="00E8452B" w:rsidRPr="00B96F6E">
        <w:rPr>
          <w:sz w:val="22"/>
          <w:szCs w:val="22"/>
        </w:rPr>
        <w:t xml:space="preserve"> Las fases </w:t>
      </w:r>
      <w:r w:rsidR="007B0CEC">
        <w:rPr>
          <w:sz w:val="22"/>
          <w:szCs w:val="22"/>
        </w:rPr>
        <w:t xml:space="preserve">correspondientes a las </w:t>
      </w:r>
      <w:r w:rsidR="007B0CEC" w:rsidRPr="00AF1875">
        <w:rPr>
          <w:sz w:val="22"/>
          <w:szCs w:val="22"/>
        </w:rPr>
        <w:t xml:space="preserve">letras, r), s), </w:t>
      </w:r>
      <w:r w:rsidR="00E8452B" w:rsidRPr="00AF1875">
        <w:rPr>
          <w:sz w:val="22"/>
          <w:szCs w:val="22"/>
        </w:rPr>
        <w:t>t)</w:t>
      </w:r>
      <w:r w:rsidR="007B0CEC" w:rsidRPr="00AF1875">
        <w:rPr>
          <w:sz w:val="22"/>
          <w:szCs w:val="22"/>
        </w:rPr>
        <w:t xml:space="preserve"> y</w:t>
      </w:r>
      <w:r w:rsidR="00E8452B" w:rsidRPr="00AF1875">
        <w:rPr>
          <w:sz w:val="22"/>
          <w:szCs w:val="22"/>
        </w:rPr>
        <w:t xml:space="preserve"> </w:t>
      </w:r>
      <w:r w:rsidR="007B0CEC" w:rsidRPr="00AF1875">
        <w:rPr>
          <w:sz w:val="22"/>
          <w:szCs w:val="22"/>
        </w:rPr>
        <w:t xml:space="preserve">u) </w:t>
      </w:r>
      <w:r w:rsidR="00E8452B" w:rsidRPr="00AF1875">
        <w:rPr>
          <w:sz w:val="22"/>
          <w:szCs w:val="22"/>
        </w:rPr>
        <w:t>sólo</w:t>
      </w:r>
      <w:r w:rsidR="00E8452B" w:rsidRPr="00B96F6E">
        <w:rPr>
          <w:sz w:val="22"/>
          <w:szCs w:val="22"/>
        </w:rPr>
        <w:t xml:space="preserve"> se contemplarán en las elecciones a órganos unipersonales.</w:t>
      </w:r>
    </w:p>
    <w:p w:rsidR="00E8452B" w:rsidRDefault="00721269" w:rsidP="00042922">
      <w:pPr>
        <w:pStyle w:val="Sangra2detindependiente"/>
        <w:shd w:val="clear" w:color="auto" w:fill="D9D9D9" w:themeFill="background1" w:themeFillShade="D9"/>
        <w:tabs>
          <w:tab w:val="left" w:pos="2509"/>
          <w:tab w:val="left" w:pos="3218"/>
        </w:tabs>
        <w:ind w:left="0" w:firstLine="0"/>
        <w:rPr>
          <w:sz w:val="22"/>
          <w:szCs w:val="22"/>
        </w:rPr>
      </w:pPr>
      <w:r w:rsidRPr="00B96F6E">
        <w:rPr>
          <w:sz w:val="22"/>
          <w:szCs w:val="22"/>
        </w:rPr>
        <w:t>(3</w:t>
      </w:r>
      <w:r w:rsidR="00E8452B" w:rsidRPr="00B96F6E">
        <w:rPr>
          <w:sz w:val="22"/>
          <w:szCs w:val="22"/>
        </w:rPr>
        <w:t>*</w:t>
      </w:r>
      <w:r w:rsidRPr="00B96F6E">
        <w:rPr>
          <w:sz w:val="22"/>
          <w:szCs w:val="22"/>
        </w:rPr>
        <w:t>)</w:t>
      </w:r>
      <w:r w:rsidR="00E8452B" w:rsidRPr="00B96F6E">
        <w:rPr>
          <w:sz w:val="22"/>
          <w:szCs w:val="22"/>
        </w:rPr>
        <w:t xml:space="preserve"> El término “jor</w:t>
      </w:r>
      <w:r w:rsidR="007B0CEC">
        <w:rPr>
          <w:sz w:val="22"/>
          <w:szCs w:val="22"/>
        </w:rPr>
        <w:t xml:space="preserve">nada de votación” en </w:t>
      </w:r>
      <w:r w:rsidR="007B0CEC" w:rsidRPr="009713A3">
        <w:rPr>
          <w:sz w:val="22"/>
          <w:szCs w:val="22"/>
        </w:rPr>
        <w:t>las fases n) y r</w:t>
      </w:r>
      <w:r w:rsidR="00E8452B" w:rsidRPr="009713A3">
        <w:rPr>
          <w:sz w:val="22"/>
          <w:szCs w:val="22"/>
        </w:rPr>
        <w:t>)</w:t>
      </w:r>
      <w:r w:rsidR="00E8452B" w:rsidRPr="00B96F6E">
        <w:rPr>
          <w:sz w:val="22"/>
          <w:szCs w:val="22"/>
        </w:rPr>
        <w:t xml:space="preserve"> será sustituido por “Consejo Extraordinario</w:t>
      </w:r>
      <w:r w:rsidR="006A3032" w:rsidRPr="00B96F6E">
        <w:rPr>
          <w:sz w:val="22"/>
          <w:szCs w:val="22"/>
        </w:rPr>
        <w:t xml:space="preserve"> de Departamento para la votación</w:t>
      </w:r>
      <w:r w:rsidR="00E8452B" w:rsidRPr="00B96F6E">
        <w:rPr>
          <w:sz w:val="22"/>
          <w:szCs w:val="22"/>
        </w:rPr>
        <w:t xml:space="preserve">” </w:t>
      </w:r>
      <w:r w:rsidR="003E1521" w:rsidRPr="00B96F6E">
        <w:rPr>
          <w:sz w:val="22"/>
          <w:szCs w:val="22"/>
        </w:rPr>
        <w:t xml:space="preserve">o “Consejo Extraordinario de Instituto para la votación” </w:t>
      </w:r>
      <w:r w:rsidR="00E8452B" w:rsidRPr="00B96F6E">
        <w:rPr>
          <w:sz w:val="22"/>
          <w:szCs w:val="22"/>
        </w:rPr>
        <w:t>en las elecciones a Director de Departamento y Director de Instituto</w:t>
      </w:r>
      <w:r w:rsidR="003E1521" w:rsidRPr="00B96F6E">
        <w:rPr>
          <w:sz w:val="22"/>
          <w:szCs w:val="22"/>
        </w:rPr>
        <w:t xml:space="preserve"> Universitario de Investigación, respectivamente.</w:t>
      </w:r>
    </w:p>
    <w:p w:rsidR="00E8452B" w:rsidRPr="00267FD5" w:rsidRDefault="00E8452B" w:rsidP="00D21A86">
      <w:pPr>
        <w:pStyle w:val="Sangra2detindependiente"/>
        <w:tabs>
          <w:tab w:val="left" w:pos="2509"/>
          <w:tab w:val="left" w:pos="3218"/>
        </w:tabs>
        <w:ind w:left="0" w:firstLine="0"/>
        <w:rPr>
          <w:sz w:val="22"/>
          <w:szCs w:val="22"/>
        </w:rPr>
      </w:pPr>
    </w:p>
    <w:sectPr w:rsidR="00E8452B" w:rsidRPr="00267FD5">
      <w:headerReference w:type="default" r:id="rId8"/>
      <w:pgSz w:w="11906" w:h="16838"/>
      <w:pgMar w:top="425" w:right="1440" w:bottom="1440" w:left="144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875" w:rsidRDefault="00AF1875" w:rsidP="00164745">
      <w:pPr>
        <w:spacing w:after="0" w:line="240" w:lineRule="auto"/>
      </w:pPr>
      <w:r>
        <w:separator/>
      </w:r>
    </w:p>
  </w:endnote>
  <w:endnote w:type="continuationSeparator" w:id="0">
    <w:p w:rsidR="00AF1875" w:rsidRDefault="00AF1875" w:rsidP="00164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;Arial">
    <w:altName w:val="Times New Roman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Times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;Times New Roman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Bold;Impac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875" w:rsidRDefault="00AF1875" w:rsidP="00164745">
      <w:pPr>
        <w:spacing w:after="0" w:line="240" w:lineRule="auto"/>
      </w:pPr>
      <w:r>
        <w:separator/>
      </w:r>
    </w:p>
  </w:footnote>
  <w:footnote w:type="continuationSeparator" w:id="0">
    <w:p w:rsidR="00AF1875" w:rsidRDefault="00AF1875" w:rsidP="00164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875" w:rsidRDefault="00AF1875">
    <w:pPr>
      <w:pStyle w:val="Encabezado"/>
    </w:pPr>
    <w:r>
      <w:rPr>
        <w:noProof/>
      </w:rPr>
      <w:drawing>
        <wp:inline distT="0" distB="0" distL="0" distR="0" wp14:anchorId="78E27E0C" wp14:editId="240A9962">
          <wp:extent cx="1489075" cy="892810"/>
          <wp:effectExtent l="0" t="0" r="0" b="254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12863"/>
    <w:multiLevelType w:val="hybridMultilevel"/>
    <w:tmpl w:val="CE1E0FB8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51342"/>
    <w:multiLevelType w:val="multilevel"/>
    <w:tmpl w:val="187EDD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40F4551"/>
    <w:multiLevelType w:val="hybridMultilevel"/>
    <w:tmpl w:val="23E097A6"/>
    <w:lvl w:ilvl="0" w:tplc="0C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C2B4A"/>
    <w:multiLevelType w:val="multilevel"/>
    <w:tmpl w:val="D9B23E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51"/>
    <w:rsid w:val="00022E7B"/>
    <w:rsid w:val="00042922"/>
    <w:rsid w:val="000B42FE"/>
    <w:rsid w:val="000C18AC"/>
    <w:rsid w:val="000E6914"/>
    <w:rsid w:val="00164745"/>
    <w:rsid w:val="00165659"/>
    <w:rsid w:val="00182854"/>
    <w:rsid w:val="001C4394"/>
    <w:rsid w:val="001D4DAC"/>
    <w:rsid w:val="002237E3"/>
    <w:rsid w:val="00267FD5"/>
    <w:rsid w:val="002E563C"/>
    <w:rsid w:val="00390D01"/>
    <w:rsid w:val="003B7742"/>
    <w:rsid w:val="003E1521"/>
    <w:rsid w:val="003F49B2"/>
    <w:rsid w:val="00457BAC"/>
    <w:rsid w:val="00457CD9"/>
    <w:rsid w:val="00475B95"/>
    <w:rsid w:val="004D6693"/>
    <w:rsid w:val="00545E40"/>
    <w:rsid w:val="006A3032"/>
    <w:rsid w:val="00713712"/>
    <w:rsid w:val="00721269"/>
    <w:rsid w:val="007B0CEC"/>
    <w:rsid w:val="00922AD6"/>
    <w:rsid w:val="009713A3"/>
    <w:rsid w:val="00971A51"/>
    <w:rsid w:val="00987F4B"/>
    <w:rsid w:val="009F0351"/>
    <w:rsid w:val="00AC258E"/>
    <w:rsid w:val="00AF1875"/>
    <w:rsid w:val="00B552CB"/>
    <w:rsid w:val="00B5647C"/>
    <w:rsid w:val="00B96F6E"/>
    <w:rsid w:val="00BC679E"/>
    <w:rsid w:val="00BD365D"/>
    <w:rsid w:val="00C32E9B"/>
    <w:rsid w:val="00CA3A3E"/>
    <w:rsid w:val="00CC10D6"/>
    <w:rsid w:val="00D21A86"/>
    <w:rsid w:val="00D26AED"/>
    <w:rsid w:val="00E41C4B"/>
    <w:rsid w:val="00E8452B"/>
    <w:rsid w:val="00E941B8"/>
    <w:rsid w:val="00F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D886"/>
  <w15:docId w15:val="{9781F80D-91D9-45C1-A687-F7311553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  <w:overflowPunct w:val="0"/>
    </w:pPr>
    <w:rPr>
      <w:rFonts w:ascii="Courier;Courier New" w:eastAsia="Times New Roman" w:hAnsi="Courier;Courier New" w:cs="Times New Roman"/>
      <w:color w:val="00000A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</w:pPr>
    <w:rPr>
      <w:rFonts w:ascii="Times New Roman" w:hAnsi="Times New Roman"/>
      <w:b/>
      <w:spacing w:val="-3"/>
      <w:sz w:val="16"/>
    </w:rPr>
  </w:style>
  <w:style w:type="paragraph" w:customStyle="1" w:styleId="Encabezado2">
    <w:name w:val="Encabezado 2"/>
    <w:basedOn w:val="Normal"/>
    <w:pPr>
      <w:keepNext/>
      <w:ind w:left="1440"/>
      <w:jc w:val="center"/>
    </w:pPr>
    <w:rPr>
      <w:rFonts w:ascii="Arial" w:hAnsi="Arial" w:cs="Arial"/>
      <w:b/>
      <w:spacing w:val="-3"/>
    </w:rPr>
  </w:style>
  <w:style w:type="paragraph" w:customStyle="1" w:styleId="Encabezado3">
    <w:name w:val="Encabezado 3"/>
    <w:basedOn w:val="Normal"/>
    <w:pPr>
      <w:keepNext/>
      <w:jc w:val="center"/>
    </w:pPr>
    <w:rPr>
      <w:rFonts w:ascii="Times New Roman" w:hAnsi="Times New Roman"/>
      <w:b/>
      <w:spacing w:val="-3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Smbolodenotafinal">
    <w:name w:val="Símbolo de nota final"/>
    <w:basedOn w:val="Fuentedeprrafopredeter"/>
    <w:rPr>
      <w:vertAlign w:val="superscript"/>
    </w:rPr>
  </w:style>
  <w:style w:type="character" w:customStyle="1" w:styleId="Smbolodenotaalpie">
    <w:name w:val="Símbolo de nota al pie"/>
    <w:basedOn w:val="Fuentedeprrafopredeter"/>
    <w:rPr>
      <w:vertAlign w:val="superscript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Helvetica;Arial" w:eastAsia="DejaVu Sans" w:hAnsi="Helvetica;Arial" w:cs="DejaVu Sans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ascii="Times;Times New Roman" w:hAnsi="Times;Times New Roman" w:cs="Times;Times New Roman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ascii="Times;Times New Roman" w:hAnsi="Times;Times New Roman" w:cs="Times;Times New Roman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ascii="Times;Times New Roman" w:hAnsi="Times;Times New Roman" w:cs="Times;Times New Roman"/>
    </w:rPr>
  </w:style>
  <w:style w:type="paragraph" w:customStyle="1" w:styleId="Textodenotaalfinal">
    <w:name w:val="Texto de nota al final"/>
    <w:basedOn w:val="Normal"/>
  </w:style>
  <w:style w:type="paragraph" w:customStyle="1" w:styleId="Textodenotaalpie">
    <w:name w:val="Texto de nota al pie"/>
    <w:basedOn w:val="Normal"/>
  </w:style>
  <w:style w:type="paragraph" w:customStyle="1" w:styleId="Tdc1">
    <w:name w:val="Tdc 1"/>
    <w:basedOn w:val="Normal"/>
    <w:pPr>
      <w:tabs>
        <w:tab w:val="right" w:leader="dot" w:pos="12960"/>
      </w:tabs>
      <w:spacing w:before="480" w:after="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165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2016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2376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2736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129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pPr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129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12960"/>
      </w:tabs>
      <w:ind w:left="720" w:hanging="720"/>
    </w:pPr>
    <w:rPr>
      <w:lang w:val="en-US"/>
    </w:rPr>
  </w:style>
  <w:style w:type="paragraph" w:customStyle="1" w:styleId="ndiceafabtico1">
    <w:name w:val="Índice afabético 1"/>
    <w:basedOn w:val="Normal"/>
    <w:pPr>
      <w:tabs>
        <w:tab w:val="right" w:leader="dot" w:pos="16560"/>
      </w:tabs>
      <w:ind w:left="1440" w:right="720" w:hanging="1440"/>
    </w:pPr>
    <w:rPr>
      <w:lang w:val="en-US"/>
    </w:rPr>
  </w:style>
  <w:style w:type="paragraph" w:customStyle="1" w:styleId="ndicealfabtico2">
    <w:name w:val="Índice alfabético 2"/>
    <w:basedOn w:val="Normal"/>
    <w:pPr>
      <w:tabs>
        <w:tab w:val="right" w:leader="dot" w:pos="165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</w:pPr>
    <w:rPr>
      <w:lang w:val="en-US"/>
    </w:rPr>
  </w:style>
  <w:style w:type="paragraph" w:styleId="Ttulo">
    <w:name w:val="Title"/>
    <w:basedOn w:val="Normal"/>
  </w:style>
  <w:style w:type="paragraph" w:styleId="Subttulo">
    <w:name w:val="Subtitle"/>
    <w:basedOn w:val="Encabezado"/>
    <w:pPr>
      <w:jc w:val="center"/>
    </w:pPr>
    <w:rPr>
      <w:i/>
      <w:iCs/>
    </w:r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uerpodetextoconsangra">
    <w:name w:val="Cuerpo de texto con sangría"/>
    <w:basedOn w:val="Normal"/>
    <w:pPr>
      <w:tabs>
        <w:tab w:val="left" w:pos="2880"/>
        <w:tab w:val="left" w:pos="3600"/>
      </w:tabs>
      <w:ind w:left="720" w:hanging="720"/>
      <w:jc w:val="both"/>
    </w:pPr>
    <w:rPr>
      <w:rFonts w:ascii="CG Times;Times New Roman" w:hAnsi="CG Times;Times New Roman" w:cs="CG Times;Times New Roman"/>
      <w:b/>
      <w:spacing w:val="-3"/>
    </w:rPr>
  </w:style>
  <w:style w:type="paragraph" w:styleId="Sangra2detindependiente">
    <w:name w:val="Body Text Indent 2"/>
    <w:basedOn w:val="Normal"/>
    <w:pPr>
      <w:ind w:left="720" w:hanging="11"/>
      <w:jc w:val="both"/>
    </w:pPr>
    <w:rPr>
      <w:rFonts w:ascii="Times New Roman" w:hAnsi="Times New Roman"/>
      <w:spacing w:val="-3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4745"/>
    <w:pPr>
      <w:spacing w:after="0"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4745"/>
    <w:rPr>
      <w:rFonts w:ascii="Courier;Courier New" w:eastAsia="Times New Roman" w:hAnsi="Courier;Courier New" w:cs="Times New Roman"/>
      <w:color w:val="00000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64745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B55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52CB"/>
    <w:rPr>
      <w:rFonts w:ascii="Courier;Courier New" w:eastAsia="Times New Roman" w:hAnsi="Courier;Courier New" w:cs="Times New Roman"/>
      <w:color w:val="00000A"/>
      <w:sz w:val="24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1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10D6"/>
    <w:rPr>
      <w:rFonts w:ascii="Segoe UI" w:eastAsia="Times New Roman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61032AE2-30C7-4D1D-9F99-9C77B724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CLAUSTRO [FORMATOS]</vt:lpstr>
    </vt:vector>
  </TitlesOfParts>
  <Company>Universidad de Córdoba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CLAUSTRO [FORMATOS]</dc:title>
  <dc:creator>Rectorado</dc:creator>
  <cp:lastModifiedBy>Diego Cabello Morente</cp:lastModifiedBy>
  <cp:revision>7</cp:revision>
  <cp:lastPrinted>2024-03-08T07:18:00Z</cp:lastPrinted>
  <dcterms:created xsi:type="dcterms:W3CDTF">2024-03-08T07:05:00Z</dcterms:created>
  <dcterms:modified xsi:type="dcterms:W3CDTF">2024-03-22T08:13:00Z</dcterms:modified>
</cp:coreProperties>
</file>