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DB96" w14:textId="37473CB5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</w:rPr>
        <w:drawing>
          <wp:inline distT="0" distB="0" distL="0" distR="0" wp14:anchorId="42F0BFD3" wp14:editId="04B65AC3">
            <wp:extent cx="5400040" cy="53848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6641C" w14:textId="5A55BF66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FC191" wp14:editId="6A99428C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5454595" cy="46101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595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D513F" w14:textId="49B1A3B0" w:rsidR="00B64486" w:rsidRPr="003B72A7" w:rsidRDefault="00B64486" w:rsidP="00B64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3B72A7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 xml:space="preserve">Programa de Doctorado Interuniversitario en </w:t>
                            </w:r>
                            <w:r w:rsidR="0005063A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>Patrimonio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FC191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.75pt;margin-top:.4pt;width:429.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" fillcolor="white [3201]" stroked="f" strokeweight=".5pt">
                <v:textbox>
                  <w:txbxContent>
                    <w:p w14:paraId="70CD513F" w14:textId="49B1A3B0" w:rsidR="00B64486" w:rsidRPr="003B72A7" w:rsidRDefault="00B64486" w:rsidP="00B64486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</w:pPr>
                      <w:r w:rsidRPr="003B72A7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 xml:space="preserve">Programa de Doctorado Interuniversitario en </w:t>
                      </w:r>
                      <w:r w:rsidR="0005063A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>Patrimonio</w:t>
                      </w:r>
                    </w:p>
                  </w:txbxContent>
                </v:textbox>
              </v:shape>
            </w:pict>
          </mc:Fallback>
        </mc:AlternateContent>
      </w:r>
    </w:p>
    <w:p w14:paraId="6B544704" w14:textId="1CFE1419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AD92888" w14:textId="13335BF8" w:rsidR="00B64486" w:rsidRPr="003B72A7" w:rsidRDefault="00B64486" w:rsidP="00316AB9">
      <w:pPr>
        <w:spacing w:after="18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</w:pP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Resumen del </w:t>
      </w:r>
      <w:r w:rsidR="001207D8"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>CV</w:t>
      </w: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 (2018–2023)</w:t>
      </w:r>
    </w:p>
    <w:p w14:paraId="50794F6F" w14:textId="4EB6B366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Línea de Investigación en el P</w:t>
      </w:r>
      <w:r w:rsidR="0005063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D: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77822">
        <w:rPr>
          <w:rFonts w:ascii="Times New Roman" w:hAnsi="Times New Roman" w:cs="Times New Roman"/>
          <w:sz w:val="24"/>
          <w:szCs w:val="24"/>
          <w:lang w:val="es-ES_tradnl"/>
        </w:rPr>
        <w:t>PATRIMONIO HISTÓRICO</w:t>
      </w:r>
    </w:p>
    <w:p w14:paraId="05B784F1" w14:textId="34DB49F2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Nombre y apellidos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C77822">
        <w:rPr>
          <w:rFonts w:ascii="Times New Roman" w:hAnsi="Times New Roman" w:cs="Times New Roman"/>
          <w:sz w:val="24"/>
          <w:szCs w:val="24"/>
          <w:lang w:val="es-ES_tradnl"/>
        </w:rPr>
        <w:t xml:space="preserve"> GARRIDO ANGUITA, JUAN MANUEL</w:t>
      </w:r>
    </w:p>
    <w:p w14:paraId="0166447C" w14:textId="6AD075D1" w:rsidR="005E1CA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Categoría </w:t>
      </w:r>
      <w:r w:rsidR="00B64486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niversitaria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C77822">
        <w:rPr>
          <w:rFonts w:ascii="Times New Roman" w:hAnsi="Times New Roman" w:cs="Times New Roman"/>
          <w:sz w:val="24"/>
          <w:szCs w:val="24"/>
          <w:lang w:val="es-ES_tradnl"/>
        </w:rPr>
        <w:t xml:space="preserve"> INVESTIGADOR A CARGO PROYECTO</w:t>
      </w:r>
    </w:p>
    <w:p w14:paraId="198C8B7E" w14:textId="591C176D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Acreditación (en su caso):</w:t>
      </w:r>
      <w:r w:rsidR="00C7782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 xml:space="preserve"> </w:t>
      </w:r>
      <w:r w:rsidR="00C77822" w:rsidRPr="00C7782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CONTRATADO DOCTOR</w:t>
      </w:r>
    </w:p>
    <w:p w14:paraId="4FF0D7D4" w14:textId="3D9F22C7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Universidad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C77822">
        <w:rPr>
          <w:rFonts w:ascii="Times New Roman" w:hAnsi="Times New Roman" w:cs="Times New Roman"/>
          <w:sz w:val="24"/>
          <w:szCs w:val="24"/>
          <w:lang w:val="es-ES_tradnl"/>
        </w:rPr>
        <w:t xml:space="preserve"> UNIVERSIDAD DE CÓRDOBA</w:t>
      </w:r>
    </w:p>
    <w:p w14:paraId="449BFB58" w14:textId="22C1BF29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Facultad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C77822">
        <w:rPr>
          <w:rFonts w:ascii="Times New Roman" w:hAnsi="Times New Roman" w:cs="Times New Roman"/>
          <w:sz w:val="24"/>
          <w:szCs w:val="24"/>
          <w:lang w:val="es-ES_tradnl"/>
        </w:rPr>
        <w:t xml:space="preserve"> FILOSOFIA Y LETRAS </w:t>
      </w:r>
    </w:p>
    <w:p w14:paraId="4B5DF09C" w14:textId="4203C939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Departamento</w:t>
      </w:r>
      <w:r w:rsidR="001B3EE9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C77822">
        <w:rPr>
          <w:rFonts w:ascii="Times New Roman" w:hAnsi="Times New Roman" w:cs="Times New Roman"/>
          <w:sz w:val="24"/>
          <w:szCs w:val="24"/>
          <w:lang w:val="es-ES_tradnl"/>
        </w:rPr>
        <w:t xml:space="preserve"> HISTORIA</w:t>
      </w:r>
    </w:p>
    <w:p w14:paraId="1C0FD645" w14:textId="7C349A8F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Correo electrónico</w:t>
      </w:r>
      <w:r w:rsidR="00DD75C8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C77822">
        <w:rPr>
          <w:rFonts w:ascii="Times New Roman" w:hAnsi="Times New Roman" w:cs="Times New Roman"/>
          <w:sz w:val="24"/>
          <w:szCs w:val="24"/>
          <w:lang w:val="es-ES_tradnl"/>
        </w:rPr>
        <w:t xml:space="preserve"> z02gaanj@uco.es</w:t>
      </w:r>
    </w:p>
    <w:p w14:paraId="5CE245F0" w14:textId="1F69E803" w:rsidR="008F74D9" w:rsidRPr="001B3EE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Número de sexenios</w:t>
      </w:r>
      <w:r w:rsidR="001B3EE9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 xml:space="preserve"> </w:t>
      </w:r>
      <w:r w:rsidR="001B3EE9" w:rsidRPr="0005063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(investigación y/o transferencia)</w:t>
      </w:r>
      <w:r w:rsidR="0005063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  <w:r w:rsidR="00C7782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1 por evaluar</w:t>
      </w:r>
    </w:p>
    <w:p w14:paraId="515F8447" w14:textId="4C09EAC1" w:rsidR="008F74D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Periodo del último sexenio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C77822">
        <w:rPr>
          <w:rFonts w:ascii="Times New Roman" w:hAnsi="Times New Roman" w:cs="Times New Roman"/>
          <w:sz w:val="24"/>
          <w:szCs w:val="24"/>
          <w:lang w:val="es-ES_tradnl"/>
        </w:rPr>
        <w:t>2017-2022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Vigente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 No</w:t>
      </w:r>
    </w:p>
    <w:p w14:paraId="32D3D722" w14:textId="0F54C72F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Número de quinquenios (tramos docentes):</w:t>
      </w:r>
      <w:r w:rsidR="00C7782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 xml:space="preserve"> </w:t>
      </w:r>
      <w:r w:rsidR="00C77822" w:rsidRPr="00C7782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0</w:t>
      </w:r>
    </w:p>
    <w:p w14:paraId="43CB49A6" w14:textId="5280D739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Áreas de conocimiento en las que imparte docencia:</w:t>
      </w:r>
      <w:r w:rsidRPr="0005063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C77822" w:rsidRPr="00C77822">
        <w:rPr>
          <w:rFonts w:ascii="Times New Roman" w:hAnsi="Times New Roman" w:cs="Times New Roman"/>
          <w:sz w:val="24"/>
          <w:szCs w:val="24"/>
          <w:lang w:val="es-ES_tradnl"/>
        </w:rPr>
        <w:t>Prehistoria</w:t>
      </w:r>
    </w:p>
    <w:p w14:paraId="4146CFB8" w14:textId="3F54D8FA" w:rsidR="005E1CA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Historial investigador (resumen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, en un máximo de 500 palabras,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del CV y 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de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las líneas de investigación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)</w:t>
      </w:r>
      <w:r w:rsidR="008F74D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153A196A" w14:textId="51EFB203" w:rsidR="00C77822" w:rsidRDefault="007F3630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630">
        <w:rPr>
          <w:rFonts w:ascii="Times New Roman" w:hAnsi="Times New Roman" w:cs="Times New Roman"/>
          <w:sz w:val="24"/>
          <w:szCs w:val="24"/>
        </w:rPr>
        <w:t xml:space="preserve">Obtuve el grado de Licenciado en Humanidades, por la Universidad de Córdoba en 2003; realice estudios de posgrado durante un año en la </w:t>
      </w:r>
      <w:proofErr w:type="spellStart"/>
      <w:r w:rsidRPr="007F3630">
        <w:rPr>
          <w:rFonts w:ascii="Times New Roman" w:hAnsi="Times New Roman" w:cs="Times New Roman"/>
          <w:sz w:val="24"/>
          <w:szCs w:val="24"/>
        </w:rPr>
        <w:t>Università</w:t>
      </w:r>
      <w:proofErr w:type="spellEnd"/>
      <w:r w:rsidRPr="007F3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30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Pr="007F3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3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F3630">
        <w:rPr>
          <w:rFonts w:ascii="Times New Roman" w:hAnsi="Times New Roman" w:cs="Times New Roman"/>
          <w:sz w:val="24"/>
          <w:szCs w:val="24"/>
        </w:rPr>
        <w:t xml:space="preserve"> di Sassari (Italia), cuatro meses en la </w:t>
      </w:r>
      <w:proofErr w:type="spellStart"/>
      <w:r w:rsidRPr="007F363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F3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3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F3630">
        <w:rPr>
          <w:rFonts w:ascii="Times New Roman" w:hAnsi="Times New Roman" w:cs="Times New Roman"/>
          <w:sz w:val="24"/>
          <w:szCs w:val="24"/>
        </w:rPr>
        <w:t xml:space="preserve"> Malta (Malta), dos meses en el </w:t>
      </w:r>
      <w:proofErr w:type="spellStart"/>
      <w:r w:rsidRPr="007F3630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 w:rsidRPr="007F36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3630">
        <w:rPr>
          <w:rFonts w:ascii="Times New Roman" w:hAnsi="Times New Roman" w:cs="Times New Roman"/>
          <w:sz w:val="24"/>
          <w:szCs w:val="24"/>
        </w:rPr>
        <w:t>Coimbra</w:t>
      </w:r>
      <w:proofErr w:type="spellEnd"/>
      <w:r w:rsidRPr="007F3630">
        <w:rPr>
          <w:rFonts w:ascii="Times New Roman" w:hAnsi="Times New Roman" w:cs="Times New Roman"/>
          <w:sz w:val="24"/>
          <w:szCs w:val="24"/>
        </w:rPr>
        <w:t xml:space="preserve"> (Portugal) y completé el doctorado (2016), con la ayuda de beca de movilidad para la obtención de la mención internacional del título de doctor y  una beca AUIP, con la tesis titulada Península y Mediterráneo: relaciones en la cuenca occidental a finales del II milenio a.C., obteniendo sobresaliente cum </w:t>
      </w:r>
      <w:proofErr w:type="spellStart"/>
      <w:r w:rsidRPr="007F3630">
        <w:rPr>
          <w:rFonts w:ascii="Times New Roman" w:hAnsi="Times New Roman" w:cs="Times New Roman"/>
          <w:sz w:val="24"/>
          <w:szCs w:val="24"/>
        </w:rPr>
        <w:t>laudem</w:t>
      </w:r>
      <w:proofErr w:type="spellEnd"/>
      <w:r w:rsidRPr="007F3630">
        <w:rPr>
          <w:rFonts w:ascii="Times New Roman" w:hAnsi="Times New Roman" w:cs="Times New Roman"/>
          <w:sz w:val="24"/>
          <w:szCs w:val="24"/>
        </w:rPr>
        <w:t xml:space="preserve">. Debido a la vinculación como alumno colaborador honorario dentro del Departamento de Geografía y Ciencias del Territorio (Área de Prehistoria) he sido profesor durante diez años. También he ejercido como profesor asistente durante el cuatrimestre de primavera, impartiendo clases prácticas en la asignatura: </w:t>
      </w:r>
      <w:proofErr w:type="spellStart"/>
      <w:r w:rsidRPr="007F3630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7F363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F3630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7F363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F3630">
        <w:rPr>
          <w:rFonts w:ascii="Times New Roman" w:hAnsi="Times New Roman" w:cs="Times New Roman"/>
          <w:sz w:val="24"/>
          <w:szCs w:val="24"/>
        </w:rPr>
        <w:t>thye</w:t>
      </w:r>
      <w:proofErr w:type="spellEnd"/>
      <w:r w:rsidRPr="007F3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30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7F3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3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F3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30">
        <w:rPr>
          <w:rFonts w:ascii="Times New Roman" w:hAnsi="Times New Roman" w:cs="Times New Roman"/>
          <w:sz w:val="24"/>
          <w:szCs w:val="24"/>
        </w:rPr>
        <w:t>Prehistoric</w:t>
      </w:r>
      <w:proofErr w:type="spellEnd"/>
      <w:r w:rsidRPr="007F3630">
        <w:rPr>
          <w:rFonts w:ascii="Times New Roman" w:hAnsi="Times New Roman" w:cs="Times New Roman"/>
          <w:sz w:val="24"/>
          <w:szCs w:val="24"/>
        </w:rPr>
        <w:t xml:space="preserve"> Material Culture perteneciente al Currículo del Programa de Estudios Hispánicos en Córdoba (PRESCHO). Actualmente soy investigador principal en un proyecto </w:t>
      </w:r>
      <w:proofErr w:type="spellStart"/>
      <w:r w:rsidRPr="007F3630">
        <w:rPr>
          <w:rFonts w:ascii="Times New Roman" w:hAnsi="Times New Roman" w:cs="Times New Roman"/>
          <w:sz w:val="24"/>
          <w:szCs w:val="24"/>
        </w:rPr>
        <w:t>Feder</w:t>
      </w:r>
      <w:proofErr w:type="spellEnd"/>
      <w:r w:rsidRPr="007F3630">
        <w:rPr>
          <w:rFonts w:ascii="Times New Roman" w:hAnsi="Times New Roman" w:cs="Times New Roman"/>
          <w:sz w:val="24"/>
          <w:szCs w:val="24"/>
        </w:rPr>
        <w:t xml:space="preserve"> I+D+i Andalucía. He participado en diversos proyectos de investigación de ámbito autonómico, nacional y europeo, he trabajado en yacimientos de Andalucía, Italia y Portugal: colaborando en 9 proyectos de investigación (2 autonómicos, 2 nacionales y 5 internacionales). He dirigido 8 actividades arqueológicas, tres de ellas del período de la Edad del Bronce y he participado en la investigación de los principales yacimientos del Paleolítico Medio y Superior en el sur de Iberia: Cueva de las Ventanas, La Pileta y Cueva de las Veredas. Es autor de 31 obras y editor en 3, de las cuales 4 son libros (2/1ºautor, </w:t>
      </w:r>
      <w:r w:rsidRPr="007F3630">
        <w:rPr>
          <w:rFonts w:ascii="Times New Roman" w:hAnsi="Times New Roman" w:cs="Times New Roman"/>
          <w:sz w:val="24"/>
          <w:szCs w:val="24"/>
        </w:rPr>
        <w:lastRenderedPageBreak/>
        <w:t xml:space="preserve">1/2º autor, 1/3º), 18 capítulos de libro (13/1ºautor, 2/2º y 3/&gt;3ºautor) y 9 artículos en revistas (4/1ºautor, 2/2ºautor y 1/&gt;3º autor). Entre los trabajos divulgados en revistas destacan los publicados en </w:t>
      </w:r>
      <w:proofErr w:type="spellStart"/>
      <w:r w:rsidRPr="007F3630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7F3630">
        <w:rPr>
          <w:rFonts w:ascii="Times New Roman" w:hAnsi="Times New Roman" w:cs="Times New Roman"/>
          <w:sz w:val="24"/>
          <w:szCs w:val="24"/>
        </w:rPr>
        <w:t xml:space="preserve"> (Q1), Cuaternario y Geomorfología (Q3), </w:t>
      </w:r>
      <w:proofErr w:type="spellStart"/>
      <w:r w:rsidRPr="007F3630">
        <w:rPr>
          <w:rFonts w:ascii="Times New Roman" w:hAnsi="Times New Roman" w:cs="Times New Roman"/>
          <w:sz w:val="24"/>
          <w:szCs w:val="24"/>
        </w:rPr>
        <w:t>Antiqvitas</w:t>
      </w:r>
      <w:proofErr w:type="spellEnd"/>
      <w:r w:rsidRPr="007F3630">
        <w:rPr>
          <w:rFonts w:ascii="Times New Roman" w:hAnsi="Times New Roman" w:cs="Times New Roman"/>
          <w:sz w:val="24"/>
          <w:szCs w:val="24"/>
        </w:rPr>
        <w:t xml:space="preserve"> (CIRC B) y </w:t>
      </w:r>
      <w:proofErr w:type="spellStart"/>
      <w:r w:rsidRPr="007F3630">
        <w:rPr>
          <w:rFonts w:ascii="Times New Roman" w:hAnsi="Times New Roman" w:cs="Times New Roman"/>
          <w:sz w:val="24"/>
          <w:szCs w:val="24"/>
        </w:rPr>
        <w:t>CuPAUAM</w:t>
      </w:r>
      <w:proofErr w:type="spellEnd"/>
      <w:r w:rsidRPr="007F3630">
        <w:rPr>
          <w:rFonts w:ascii="Times New Roman" w:hAnsi="Times New Roman" w:cs="Times New Roman"/>
          <w:sz w:val="24"/>
          <w:szCs w:val="24"/>
        </w:rPr>
        <w:t xml:space="preserve"> (CIRC C). Los libros fueron publicados por Cambridge </w:t>
      </w:r>
      <w:proofErr w:type="spellStart"/>
      <w:r w:rsidRPr="007F3630">
        <w:rPr>
          <w:rFonts w:ascii="Times New Roman" w:hAnsi="Times New Roman" w:cs="Times New Roman"/>
          <w:sz w:val="24"/>
          <w:szCs w:val="24"/>
        </w:rPr>
        <w:t>Scholar</w:t>
      </w:r>
      <w:proofErr w:type="spellEnd"/>
      <w:r w:rsidRPr="007F3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630">
        <w:rPr>
          <w:rFonts w:ascii="Times New Roman" w:hAnsi="Times New Roman" w:cs="Times New Roman"/>
          <w:sz w:val="24"/>
          <w:szCs w:val="24"/>
        </w:rPr>
        <w:t>Archaeopress</w:t>
      </w:r>
      <w:proofErr w:type="spellEnd"/>
      <w:r w:rsidRPr="007F3630">
        <w:rPr>
          <w:rFonts w:ascii="Times New Roman" w:hAnsi="Times New Roman" w:cs="Times New Roman"/>
          <w:sz w:val="24"/>
          <w:szCs w:val="24"/>
        </w:rPr>
        <w:t xml:space="preserve"> (Oxford </w:t>
      </w:r>
      <w:proofErr w:type="spellStart"/>
      <w:r w:rsidRPr="007F363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F3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30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7F3630">
        <w:rPr>
          <w:rFonts w:ascii="Times New Roman" w:hAnsi="Times New Roman" w:cs="Times New Roman"/>
          <w:sz w:val="24"/>
          <w:szCs w:val="24"/>
        </w:rPr>
        <w:t xml:space="preserve">), Ministerio de Educación, Cultura y Deporte y Junta de Andalucía. Y los capítulos de libros se publican editoriales con reconocido prestigio destacando GEDISA, PIRÁMIDE (Grupo Anaya, Hachette </w:t>
      </w:r>
      <w:proofErr w:type="spellStart"/>
      <w:r w:rsidRPr="007F3630">
        <w:rPr>
          <w:rFonts w:ascii="Times New Roman" w:hAnsi="Times New Roman" w:cs="Times New Roman"/>
          <w:sz w:val="24"/>
          <w:szCs w:val="24"/>
        </w:rPr>
        <w:t>Livre</w:t>
      </w:r>
      <w:proofErr w:type="spellEnd"/>
      <w:r w:rsidRPr="007F3630">
        <w:rPr>
          <w:rFonts w:ascii="Times New Roman" w:hAnsi="Times New Roman" w:cs="Times New Roman"/>
          <w:sz w:val="24"/>
          <w:szCs w:val="24"/>
        </w:rPr>
        <w:t>), Tirant Lo Blanch</w:t>
      </w:r>
      <w:r w:rsidR="007B5656">
        <w:rPr>
          <w:rFonts w:ascii="Times New Roman" w:hAnsi="Times New Roman" w:cs="Times New Roman"/>
          <w:sz w:val="24"/>
          <w:szCs w:val="24"/>
        </w:rPr>
        <w:t>,</w:t>
      </w:r>
      <w:r w:rsidRPr="007F3630">
        <w:rPr>
          <w:rFonts w:ascii="Times New Roman" w:hAnsi="Times New Roman" w:cs="Times New Roman"/>
          <w:sz w:val="24"/>
          <w:szCs w:val="24"/>
        </w:rPr>
        <w:t xml:space="preserve"> Comares</w:t>
      </w:r>
      <w:r w:rsidR="007B5656">
        <w:rPr>
          <w:rFonts w:ascii="Times New Roman" w:hAnsi="Times New Roman" w:cs="Times New Roman"/>
          <w:sz w:val="24"/>
          <w:szCs w:val="24"/>
        </w:rPr>
        <w:t xml:space="preserve"> y Ediciones Complutenses</w:t>
      </w:r>
      <w:r w:rsidRPr="007F3630">
        <w:rPr>
          <w:rFonts w:ascii="Times New Roman" w:hAnsi="Times New Roman" w:cs="Times New Roman"/>
          <w:sz w:val="24"/>
          <w:szCs w:val="24"/>
        </w:rPr>
        <w:t xml:space="preserve">. Actualmente, estoy trabajando como investigador contratado en la Universidad de Córdoba a cargo del proyecto </w:t>
      </w:r>
      <w:r w:rsidR="007B5656">
        <w:rPr>
          <w:rFonts w:ascii="Times New Roman" w:hAnsi="Times New Roman" w:cs="Times New Roman"/>
          <w:sz w:val="24"/>
          <w:szCs w:val="24"/>
        </w:rPr>
        <w:t xml:space="preserve">Investigaciones científicas en la Cueva del Ángel (Córdoba). </w:t>
      </w:r>
    </w:p>
    <w:p w14:paraId="6EA430C7" w14:textId="77777777" w:rsidR="0068096F" w:rsidRPr="0068096F" w:rsidRDefault="0068096F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096C9" w14:textId="4FA828BB" w:rsidR="008F74D9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5 contribuciones relevantes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06E706D0" w14:textId="66F9B963" w:rsidR="0068096F" w:rsidRPr="0068096F" w:rsidRDefault="0093288F" w:rsidP="0093288F">
      <w:pPr>
        <w:spacing w:after="180" w:line="240" w:lineRule="auto"/>
        <w:ind w:left="567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</w:t>
      </w:r>
      <w:r>
        <w:rPr>
          <w:rFonts w:ascii="Times New Roman" w:hAnsi="Times New Roman" w:cs="Times New Roman"/>
          <w:sz w:val="24"/>
          <w:szCs w:val="24"/>
          <w:lang w:val="es-ES_tradnl"/>
        </w:rPr>
        <w:t>1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):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Riquelme Cantal, J.A., </w:t>
      </w:r>
      <w:r w:rsidR="0068096F" w:rsidRPr="006809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Garrido Anguita, J.M</w:t>
      </w:r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., Delgado Huertas A., Aparicio Sánchez, </w:t>
      </w:r>
      <w:proofErr w:type="spellStart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L.,Ruiz</w:t>
      </w:r>
      <w:proofErr w:type="spellEnd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Nieto, E., Granados Torres, A., Arenas Gallegos, L., Ruiz Expósito, A., Beltrán Ruiz, A., Ávila Ramírez, R., Martín de la Cruz, J. C.</w:t>
      </w:r>
      <w:r w:rsidR="0068096F" w:rsidRPr="0093288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2023. </w:t>
      </w:r>
      <w:proofErr w:type="spellStart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Camelids</w:t>
      </w:r>
      <w:proofErr w:type="spellEnd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in </w:t>
      </w:r>
      <w:proofErr w:type="spellStart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the</w:t>
      </w:r>
      <w:proofErr w:type="spellEnd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south</w:t>
      </w:r>
      <w:proofErr w:type="spellEnd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of</w:t>
      </w:r>
      <w:proofErr w:type="spellEnd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the</w:t>
      </w:r>
      <w:proofErr w:type="spellEnd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Iberian</w:t>
      </w:r>
      <w:proofErr w:type="spellEnd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Peninsula</w:t>
      </w:r>
      <w:proofErr w:type="spellEnd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in </w:t>
      </w:r>
      <w:proofErr w:type="spellStart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Roman</w:t>
      </w:r>
      <w:proofErr w:type="spellEnd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and medieval times. </w:t>
      </w:r>
      <w:proofErr w:type="spellStart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Osteological</w:t>
      </w:r>
      <w:proofErr w:type="spellEnd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evidence</w:t>
      </w:r>
      <w:proofErr w:type="spellEnd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from</w:t>
      </w:r>
      <w:proofErr w:type="spellEnd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the</w:t>
      </w:r>
      <w:proofErr w:type="spellEnd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city</w:t>
      </w:r>
      <w:proofErr w:type="spellEnd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of</w:t>
      </w:r>
      <w:proofErr w:type="spellEnd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Cordoba</w:t>
      </w:r>
      <w:proofErr w:type="spellEnd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(</w:t>
      </w:r>
      <w:proofErr w:type="spellStart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Spain</w:t>
      </w:r>
      <w:proofErr w:type="spellEnd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).</w:t>
      </w:r>
      <w:r w:rsidR="0068096F" w:rsidRPr="0093288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="0068096F" w:rsidRPr="006809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  <w:t>Journal</w:t>
      </w:r>
      <w:proofErr w:type="spellEnd"/>
      <w:r w:rsidR="0068096F" w:rsidRPr="006809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  <w:t xml:space="preserve"> </w:t>
      </w:r>
      <w:proofErr w:type="spellStart"/>
      <w:r w:rsidR="0068096F" w:rsidRPr="006809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  <w:t>Archaeological</w:t>
      </w:r>
      <w:proofErr w:type="spellEnd"/>
      <w:r w:rsidR="0068096F" w:rsidRPr="006809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  <w:t xml:space="preserve"> </w:t>
      </w:r>
      <w:proofErr w:type="spellStart"/>
      <w:r w:rsidR="0068096F" w:rsidRPr="006809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  <w:t>Science</w:t>
      </w:r>
      <w:proofErr w:type="spellEnd"/>
      <w:r w:rsidR="0068096F" w:rsidRPr="006809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  <w:t xml:space="preserve">: </w:t>
      </w:r>
      <w:proofErr w:type="spellStart"/>
      <w:r w:rsidR="0068096F" w:rsidRPr="006809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  <w:t>Reports</w:t>
      </w:r>
      <w:proofErr w:type="spellEnd"/>
      <w:r w:rsidRPr="0093288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, </w:t>
      </w:r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50</w:t>
      </w:r>
      <w:r w:rsidRPr="0093288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, pp.</w:t>
      </w:r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1-10</w:t>
      </w:r>
      <w:r w:rsidRPr="0093288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. </w:t>
      </w:r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ISSN:</w:t>
      </w:r>
      <w:r w:rsidR="0068096F" w:rsidRPr="0068096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2352-409X.</w:t>
      </w:r>
      <w:r w:rsidRPr="0093288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DOI: </w:t>
      </w:r>
      <w:hyperlink r:id="rId9" w:history="1">
        <w:r w:rsidRPr="0093288F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https://doi.org/10.1016/j.jasrep.2023.104101</w:t>
        </w:r>
      </w:hyperlink>
      <w:r w:rsidRPr="0093288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</w:p>
    <w:p w14:paraId="7EAEAA4E" w14:textId="6107E0A0" w:rsidR="0068096F" w:rsidRDefault="0093288F" w:rsidP="0093288F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Factor de impacto: JCR: Q1; SJR 2022, 0,74. H </w:t>
      </w:r>
      <w:proofErr w:type="spellStart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index</w:t>
      </w:r>
      <w:proofErr w:type="spellEnd"/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: 38.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r w:rsidR="0068096F" w:rsidRPr="0068096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Cuartil: Q1</w:t>
      </w:r>
    </w:p>
    <w:p w14:paraId="51228138" w14:textId="7E76DDE0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(2):</w:t>
      </w:r>
      <w:r w:rsidR="009328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3288F" w:rsidRPr="0093288F">
        <w:rPr>
          <w:rFonts w:ascii="Times New Roman" w:hAnsi="Times New Roman" w:cs="Times New Roman"/>
          <w:sz w:val="24"/>
          <w:szCs w:val="24"/>
        </w:rPr>
        <w:t xml:space="preserve">Riquelme Cantal, J. A., Montilla Torres, I., </w:t>
      </w:r>
      <w:r w:rsidR="0093288F" w:rsidRPr="0093288F">
        <w:rPr>
          <w:rFonts w:ascii="Times New Roman" w:hAnsi="Times New Roman" w:cs="Times New Roman"/>
          <w:b/>
          <w:bCs/>
          <w:sz w:val="24"/>
          <w:szCs w:val="24"/>
        </w:rPr>
        <w:t>Garrido Anguita, J. M.</w:t>
      </w:r>
      <w:r w:rsidR="0093288F" w:rsidRPr="0093288F">
        <w:rPr>
          <w:rFonts w:ascii="Times New Roman" w:hAnsi="Times New Roman" w:cs="Times New Roman"/>
          <w:sz w:val="24"/>
          <w:szCs w:val="24"/>
        </w:rPr>
        <w:t xml:space="preserve">, Ruiz Nieto, E., Martín de la Cruz, J. C., Aparicio Sánchez, L., Simón Vallejo, M. D. y Vallejo </w:t>
      </w:r>
      <w:proofErr w:type="spellStart"/>
      <w:r w:rsidR="0093288F" w:rsidRPr="0093288F">
        <w:rPr>
          <w:rFonts w:ascii="Times New Roman" w:hAnsi="Times New Roman" w:cs="Times New Roman"/>
          <w:sz w:val="24"/>
          <w:szCs w:val="24"/>
        </w:rPr>
        <w:t>Triano</w:t>
      </w:r>
      <w:proofErr w:type="spellEnd"/>
      <w:r w:rsidR="0093288F" w:rsidRPr="0093288F">
        <w:rPr>
          <w:rFonts w:ascii="Times New Roman" w:hAnsi="Times New Roman" w:cs="Times New Roman"/>
          <w:sz w:val="24"/>
          <w:szCs w:val="24"/>
        </w:rPr>
        <w:t>, A. 2022. El dromedario en Al-</w:t>
      </w:r>
      <w:proofErr w:type="spellStart"/>
      <w:r w:rsidR="0093288F" w:rsidRPr="0093288F">
        <w:rPr>
          <w:rFonts w:ascii="Times New Roman" w:hAnsi="Times New Roman" w:cs="Times New Roman"/>
          <w:sz w:val="24"/>
          <w:szCs w:val="24"/>
        </w:rPr>
        <w:t>Andalus</w:t>
      </w:r>
      <w:proofErr w:type="spellEnd"/>
      <w:r w:rsidR="0093288F" w:rsidRPr="0093288F">
        <w:rPr>
          <w:rFonts w:ascii="Times New Roman" w:hAnsi="Times New Roman" w:cs="Times New Roman"/>
          <w:sz w:val="24"/>
          <w:szCs w:val="24"/>
        </w:rPr>
        <w:t xml:space="preserve">. El registro arqueológico en el sur de la península ibérica en época islámica (siglos X a XIV). </w:t>
      </w:r>
      <w:proofErr w:type="spellStart"/>
      <w:r w:rsidR="0093288F" w:rsidRPr="0093288F">
        <w:rPr>
          <w:rFonts w:ascii="Times New Roman" w:hAnsi="Times New Roman" w:cs="Times New Roman"/>
          <w:i/>
          <w:iCs/>
          <w:sz w:val="24"/>
          <w:szCs w:val="24"/>
        </w:rPr>
        <w:t>Spal</w:t>
      </w:r>
      <w:proofErr w:type="spellEnd"/>
      <w:r w:rsidR="0093288F" w:rsidRPr="0093288F">
        <w:rPr>
          <w:rFonts w:ascii="Times New Roman" w:hAnsi="Times New Roman" w:cs="Times New Roman"/>
          <w:sz w:val="24"/>
          <w:szCs w:val="24"/>
        </w:rPr>
        <w:t>, 31 (2),</w:t>
      </w:r>
      <w:r w:rsidR="0093288F">
        <w:rPr>
          <w:rFonts w:ascii="Times New Roman" w:hAnsi="Times New Roman" w:cs="Times New Roman"/>
          <w:sz w:val="24"/>
          <w:szCs w:val="24"/>
        </w:rPr>
        <w:t xml:space="preserve"> pp.</w:t>
      </w:r>
      <w:r w:rsidR="0093288F" w:rsidRPr="0093288F">
        <w:rPr>
          <w:rFonts w:ascii="Times New Roman" w:hAnsi="Times New Roman" w:cs="Times New Roman"/>
          <w:sz w:val="24"/>
          <w:szCs w:val="24"/>
        </w:rPr>
        <w:t xml:space="preserve"> 316-330.</w:t>
      </w:r>
      <w:r w:rsidR="0093288F">
        <w:rPr>
          <w:rFonts w:ascii="Times New Roman" w:hAnsi="Times New Roman" w:cs="Times New Roman"/>
          <w:sz w:val="24"/>
          <w:szCs w:val="24"/>
        </w:rPr>
        <w:t xml:space="preserve"> </w:t>
      </w:r>
      <w:r w:rsidR="00D06F7B" w:rsidRPr="00D06F7B">
        <w:rPr>
          <w:rFonts w:ascii="Times New Roman" w:hAnsi="Times New Roman" w:cs="Times New Roman"/>
          <w:sz w:val="24"/>
          <w:szCs w:val="24"/>
        </w:rPr>
        <w:t>ISSN: 1133-4525.</w:t>
      </w:r>
      <w:r w:rsidR="00D06F7B">
        <w:rPr>
          <w:rFonts w:ascii="Times New Roman" w:hAnsi="Times New Roman" w:cs="Times New Roman"/>
          <w:sz w:val="24"/>
          <w:szCs w:val="24"/>
        </w:rPr>
        <w:t xml:space="preserve"> DOI: </w:t>
      </w:r>
      <w:hyperlink r:id="rId10" w:history="1">
        <w:r w:rsidR="00D06F7B" w:rsidRPr="00D06F7B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https://doi.org/10.12795/spal.2022.i31.28</w:t>
        </w:r>
      </w:hyperlink>
      <w:r w:rsidR="00D06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4DFFE" w14:textId="77777777" w:rsidR="00FF353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D06F7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06F7B" w:rsidRPr="00D06F7B">
        <w:rPr>
          <w:rFonts w:ascii="Times New Roman" w:hAnsi="Times New Roman" w:cs="Times New Roman"/>
          <w:sz w:val="24"/>
          <w:szCs w:val="24"/>
          <w:lang w:val="es-ES_tradnl"/>
        </w:rPr>
        <w:t xml:space="preserve">Factor de impacto: JCR: Q3; SJR 2021, 0,29. H </w:t>
      </w:r>
      <w:proofErr w:type="spellStart"/>
      <w:r w:rsidR="00D06F7B" w:rsidRPr="00D06F7B">
        <w:rPr>
          <w:rFonts w:ascii="Times New Roman" w:hAnsi="Times New Roman" w:cs="Times New Roman"/>
          <w:sz w:val="24"/>
          <w:szCs w:val="24"/>
          <w:lang w:val="es-ES_tradnl"/>
        </w:rPr>
        <w:t>index</w:t>
      </w:r>
      <w:proofErr w:type="spellEnd"/>
      <w:r w:rsidR="00D06F7B" w:rsidRPr="00D06F7B">
        <w:rPr>
          <w:rFonts w:ascii="Times New Roman" w:hAnsi="Times New Roman" w:cs="Times New Roman"/>
          <w:sz w:val="24"/>
          <w:szCs w:val="24"/>
          <w:lang w:val="es-ES_tradnl"/>
        </w:rPr>
        <w:t>: 5.   Cuartil: Q1</w:t>
      </w:r>
      <w:r w:rsidR="00FF3537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2F287372" w14:textId="138C5BB7" w:rsidR="001207D8" w:rsidRPr="003B72A7" w:rsidRDefault="00FF3537" w:rsidP="00E8654D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Referencia (3): </w:t>
      </w:r>
      <w:r w:rsidRPr="00E8654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Garrido Anguita, J</w:t>
      </w:r>
      <w:r w:rsidR="00E8654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uan </w:t>
      </w:r>
      <w:r w:rsidRPr="00E8654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M</w:t>
      </w:r>
      <w:r w:rsidR="00E8654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anuel</w:t>
      </w:r>
      <w:r w:rsidRPr="00E8654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(ed.) 202</w:t>
      </w:r>
      <w:r w:rsidR="00D569A2">
        <w:rPr>
          <w:rFonts w:ascii="Times New Roman" w:hAnsi="Times New Roman" w:cs="Times New Roman"/>
          <w:sz w:val="24"/>
          <w:szCs w:val="24"/>
          <w:lang w:val="es-ES_tradnl"/>
        </w:rPr>
        <w:t>3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bookmarkStart w:id="0" w:name="_Hlk141279877"/>
      <w:r w:rsidRPr="00FF3537">
        <w:rPr>
          <w:rFonts w:ascii="Times New Roman" w:hAnsi="Times New Roman" w:cs="Times New Roman"/>
          <w:i/>
          <w:iCs/>
          <w:sz w:val="24"/>
          <w:szCs w:val="24"/>
        </w:rPr>
        <w:t>Conexiones Culturales y Patrimonio Prehistórico</w:t>
      </w:r>
      <w:bookmarkStart w:id="1" w:name="_Hlk141279896"/>
      <w:bookmarkEnd w:id="0"/>
      <w:r w:rsidRPr="00FF35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8654D" w:rsidRPr="00FF3537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E8654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F3537">
        <w:rPr>
          <w:rFonts w:ascii="Times New Roman" w:hAnsi="Times New Roman" w:cs="Times New Roman"/>
          <w:sz w:val="24"/>
          <w:szCs w:val="24"/>
          <w:lang w:val="en-US"/>
        </w:rPr>
        <w:t>Archaeopress</w:t>
      </w:r>
      <w:proofErr w:type="spellEnd"/>
      <w:r w:rsidRPr="00FF3537">
        <w:rPr>
          <w:rFonts w:ascii="Times New Roman" w:hAnsi="Times New Roman" w:cs="Times New Roman"/>
          <w:sz w:val="24"/>
          <w:szCs w:val="24"/>
          <w:lang w:val="en-US"/>
        </w:rPr>
        <w:t xml:space="preserve"> Publishing LTD</w:t>
      </w:r>
      <w:r w:rsidR="00E8654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F35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End w:id="1"/>
      <w:r w:rsidR="00E8654D" w:rsidRPr="00FF3537">
        <w:rPr>
          <w:rFonts w:ascii="Times New Roman" w:hAnsi="Times New Roman" w:cs="Times New Roman"/>
          <w:sz w:val="24"/>
          <w:szCs w:val="24"/>
        </w:rPr>
        <w:t>ISBN: 978-1-80327-358-7</w:t>
      </w:r>
      <w:r w:rsidR="00E8654D">
        <w:rPr>
          <w:rFonts w:ascii="Times New Roman" w:hAnsi="Times New Roman" w:cs="Times New Roman"/>
          <w:sz w:val="24"/>
          <w:szCs w:val="24"/>
        </w:rPr>
        <w:t>.</w:t>
      </w:r>
    </w:p>
    <w:p w14:paraId="338B3E92" w14:textId="26E66CF3" w:rsidR="007D0F8F" w:rsidRPr="00473DA2" w:rsidRDefault="001207D8" w:rsidP="00473DA2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E8654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8654D" w:rsidRPr="00FF3537">
        <w:rPr>
          <w:rFonts w:ascii="Times New Roman" w:hAnsi="Times New Roman" w:cs="Times New Roman"/>
          <w:sz w:val="24"/>
          <w:szCs w:val="24"/>
        </w:rPr>
        <w:t xml:space="preserve">Indicios de calidad: La editorial </w:t>
      </w:r>
      <w:proofErr w:type="spellStart"/>
      <w:r w:rsidR="00E8654D" w:rsidRPr="00FF3537">
        <w:rPr>
          <w:rFonts w:ascii="Times New Roman" w:hAnsi="Times New Roman" w:cs="Times New Roman"/>
          <w:sz w:val="24"/>
          <w:szCs w:val="24"/>
        </w:rPr>
        <w:t>Archaeopress</w:t>
      </w:r>
      <w:proofErr w:type="spellEnd"/>
      <w:r w:rsidR="00E8654D" w:rsidRPr="00FF3537">
        <w:rPr>
          <w:rFonts w:ascii="Times New Roman" w:hAnsi="Times New Roman" w:cs="Times New Roman"/>
          <w:sz w:val="24"/>
          <w:szCs w:val="24"/>
        </w:rPr>
        <w:t xml:space="preserve"> (Oxford </w:t>
      </w:r>
      <w:proofErr w:type="spellStart"/>
      <w:r w:rsidR="00E8654D" w:rsidRPr="00FF353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E8654D" w:rsidRPr="00FF3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54D" w:rsidRPr="00FF3537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E8654D" w:rsidRPr="00FF3537">
        <w:rPr>
          <w:rFonts w:ascii="Times New Roman" w:hAnsi="Times New Roman" w:cs="Times New Roman"/>
          <w:sz w:val="24"/>
          <w:szCs w:val="24"/>
        </w:rPr>
        <w:t>), en 2022 está situada la nº69 en el SPI (</w:t>
      </w:r>
      <w:proofErr w:type="spellStart"/>
      <w:r w:rsidR="00E8654D" w:rsidRPr="00FF3537">
        <w:rPr>
          <w:rFonts w:ascii="Times New Roman" w:hAnsi="Times New Roman" w:cs="Times New Roman"/>
          <w:sz w:val="24"/>
          <w:szCs w:val="24"/>
        </w:rPr>
        <w:t>Scholarly</w:t>
      </w:r>
      <w:proofErr w:type="spellEnd"/>
      <w:r w:rsidR="00E8654D" w:rsidRPr="00FF3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54D" w:rsidRPr="00FF3537"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 w:rsidR="00E8654D" w:rsidRPr="00FF3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54D" w:rsidRPr="00FF3537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="00E8654D" w:rsidRPr="00FF3537">
        <w:rPr>
          <w:rFonts w:ascii="Times New Roman" w:hAnsi="Times New Roman" w:cs="Times New Roman"/>
          <w:sz w:val="24"/>
          <w:szCs w:val="24"/>
        </w:rPr>
        <w:t>) de las editoriales extranjeras mejor valoradas con un ICEE: 8,000.</w:t>
      </w:r>
    </w:p>
    <w:p w14:paraId="7FEC357C" w14:textId="2CBCD5CD" w:rsidR="007D0F8F" w:rsidRPr="007D0F8F" w:rsidRDefault="007D0F8F" w:rsidP="007D0F8F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</w:t>
      </w:r>
      <w:r>
        <w:rPr>
          <w:rFonts w:ascii="Times New Roman" w:hAnsi="Times New Roman" w:cs="Times New Roman"/>
          <w:sz w:val="24"/>
          <w:szCs w:val="24"/>
          <w:lang w:val="es-ES_tradnl"/>
        </w:rPr>
        <w:t>4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):</w:t>
      </w:r>
      <w:r w:rsidRPr="007D0F8F">
        <w:rPr>
          <w:rFonts w:ascii="Times New Roman" w:hAnsi="Times New Roman" w:cs="Times New Roman"/>
          <w:sz w:val="24"/>
          <w:szCs w:val="24"/>
        </w:rPr>
        <w:t xml:space="preserve"> Martín Párraga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8F">
        <w:rPr>
          <w:rFonts w:ascii="Times New Roman" w:hAnsi="Times New Roman" w:cs="Times New Roman"/>
          <w:sz w:val="24"/>
          <w:szCs w:val="24"/>
        </w:rPr>
        <w:t xml:space="preserve"> Javier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7D0F8F">
        <w:rPr>
          <w:rFonts w:ascii="Times New Roman" w:hAnsi="Times New Roman" w:cs="Times New Roman"/>
          <w:sz w:val="24"/>
          <w:szCs w:val="24"/>
        </w:rPr>
        <w:t xml:space="preserve"> Rojano Simón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8F">
        <w:rPr>
          <w:rFonts w:ascii="Times New Roman" w:hAnsi="Times New Roman" w:cs="Times New Roman"/>
          <w:sz w:val="24"/>
          <w:szCs w:val="24"/>
        </w:rPr>
        <w:t xml:space="preserve"> Marta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7D0F8F">
        <w:rPr>
          <w:rFonts w:ascii="Times New Roman" w:hAnsi="Times New Roman" w:cs="Times New Roman"/>
          <w:b/>
          <w:bCs/>
          <w:sz w:val="24"/>
          <w:szCs w:val="24"/>
        </w:rPr>
        <w:t>Garrido Anguita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D0F8F">
        <w:rPr>
          <w:rFonts w:ascii="Times New Roman" w:hAnsi="Times New Roman" w:cs="Times New Roman"/>
          <w:b/>
          <w:bCs/>
          <w:sz w:val="24"/>
          <w:szCs w:val="24"/>
        </w:rPr>
        <w:t>Juan M</w:t>
      </w:r>
      <w:r>
        <w:rPr>
          <w:rFonts w:ascii="Times New Roman" w:hAnsi="Times New Roman" w:cs="Times New Roman"/>
          <w:b/>
          <w:bCs/>
          <w:sz w:val="24"/>
          <w:szCs w:val="24"/>
        </w:rPr>
        <w:t>anuel</w:t>
      </w:r>
      <w:r w:rsidRPr="007D0F8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F8F">
        <w:rPr>
          <w:rFonts w:ascii="Times New Roman" w:hAnsi="Times New Roman" w:cs="Times New Roman"/>
          <w:i/>
          <w:iCs/>
          <w:sz w:val="24"/>
          <w:szCs w:val="24"/>
          <w:lang w:val="en-US"/>
        </w:rPr>
        <w:t>Handbook of American Prehistory and History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D0F8F">
        <w:rPr>
          <w:rFonts w:ascii="Times New Roman" w:hAnsi="Times New Roman" w:cs="Times New Roman"/>
          <w:sz w:val="24"/>
          <w:szCs w:val="24"/>
        </w:rPr>
        <w:t>Cambridge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D0F8F">
        <w:rPr>
          <w:rFonts w:ascii="Times New Roman" w:hAnsi="Times New Roman" w:cs="Times New Roman"/>
          <w:sz w:val="24"/>
          <w:szCs w:val="24"/>
        </w:rPr>
        <w:t xml:space="preserve"> Cambridge </w:t>
      </w:r>
      <w:proofErr w:type="spellStart"/>
      <w:r w:rsidRPr="007D0F8F">
        <w:rPr>
          <w:rFonts w:ascii="Times New Roman" w:hAnsi="Times New Roman" w:cs="Times New Roman"/>
          <w:sz w:val="24"/>
          <w:szCs w:val="24"/>
        </w:rPr>
        <w:t>Scholar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D0F8F">
        <w:rPr>
          <w:rFonts w:ascii="Times New Roman" w:hAnsi="Times New Roman" w:cs="Times New Roman"/>
          <w:sz w:val="24"/>
          <w:szCs w:val="24"/>
        </w:rPr>
        <w:t>. ISBN: 978-1-5275-60-80-2.</w:t>
      </w:r>
    </w:p>
    <w:p w14:paraId="473AC0E0" w14:textId="4108FBC3" w:rsidR="007D0F8F" w:rsidRPr="007D0F8F" w:rsidRDefault="007D0F8F" w:rsidP="007D0F8F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Pr="007D0F8F">
        <w:rPr>
          <w:rFonts w:ascii="Times New Roman" w:hAnsi="Times New Roman" w:cs="Times New Roman"/>
          <w:sz w:val="24"/>
          <w:szCs w:val="24"/>
        </w:rPr>
        <w:t xml:space="preserve"> Indicios de calidad: Esta editorial de reconocido prestigio con procedimiento selectivo para la aceptación de originales está incluida en los siguientes sistemas, en los que ocupa una posición preponderante: </w:t>
      </w:r>
    </w:p>
    <w:p w14:paraId="340630C3" w14:textId="77777777" w:rsidR="007D0F8F" w:rsidRPr="007D0F8F" w:rsidRDefault="007D0F8F" w:rsidP="007D0F8F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0F8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D0F8F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7D0F8F">
        <w:rPr>
          <w:rFonts w:ascii="Times New Roman" w:hAnsi="Times New Roman" w:cs="Times New Roman"/>
          <w:sz w:val="24"/>
          <w:szCs w:val="24"/>
        </w:rPr>
        <w:t xml:space="preserve">-CSIC, en la que ocupa un nivel medio </w:t>
      </w:r>
    </w:p>
    <w:p w14:paraId="23CCDD12" w14:textId="5E0EBE1C" w:rsidR="007D0F8F" w:rsidRPr="00411933" w:rsidRDefault="00000000" w:rsidP="00411933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7D0F8F" w:rsidRPr="007D0F8F">
          <w:rPr>
            <w:rStyle w:val="Hipervnculo"/>
            <w:rFonts w:ascii="Times New Roman" w:hAnsi="Times New Roman" w:cs="Times New Roman"/>
            <w:sz w:val="24"/>
            <w:szCs w:val="24"/>
          </w:rPr>
          <w:t>http://documenta.wi.csic.es/alfresco/downloadpublic/direct/workspace/SpacesStore/0200da4d-d7f7-4a34-a03b-8c6560187017/ANEXO%2520II_ieCSIC-valores_noviembre_2017.pdf</w:t>
        </w:r>
      </w:hyperlink>
    </w:p>
    <w:p w14:paraId="7198C2B9" w14:textId="0407DFC5" w:rsidR="001207D8" w:rsidRPr="008C69E6" w:rsidRDefault="001207D8" w:rsidP="008C69E6">
      <w:pPr>
        <w:spacing w:after="18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</w:t>
      </w:r>
      <w:r w:rsidR="007D0F8F">
        <w:rPr>
          <w:rFonts w:ascii="Times New Roman" w:hAnsi="Times New Roman" w:cs="Times New Roman"/>
          <w:sz w:val="24"/>
          <w:szCs w:val="24"/>
          <w:lang w:val="es-ES_tradnl"/>
        </w:rPr>
        <w:t>5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):</w:t>
      </w:r>
      <w:r w:rsidR="00E8654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8654D" w:rsidRPr="00E8654D">
        <w:rPr>
          <w:rFonts w:ascii="Times New Roman" w:hAnsi="Times New Roman" w:cs="Times New Roman"/>
          <w:b/>
          <w:bCs/>
          <w:sz w:val="24"/>
          <w:szCs w:val="24"/>
        </w:rPr>
        <w:t>Garrido Anguita, J</w:t>
      </w:r>
      <w:r w:rsidR="00E8654D">
        <w:rPr>
          <w:rFonts w:ascii="Times New Roman" w:hAnsi="Times New Roman" w:cs="Times New Roman"/>
          <w:b/>
          <w:bCs/>
          <w:sz w:val="24"/>
          <w:szCs w:val="24"/>
        </w:rPr>
        <w:t>uan Manuel</w:t>
      </w:r>
      <w:r w:rsidR="00E8654D" w:rsidRPr="00E865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654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8654D" w:rsidRPr="00E8654D">
        <w:rPr>
          <w:rFonts w:ascii="Times New Roman" w:hAnsi="Times New Roman" w:cs="Times New Roman"/>
          <w:bCs/>
          <w:sz w:val="24"/>
          <w:szCs w:val="24"/>
        </w:rPr>
        <w:t>Ancient</w:t>
      </w:r>
      <w:proofErr w:type="spellEnd"/>
      <w:r w:rsidR="00E8654D" w:rsidRPr="00E865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654D" w:rsidRPr="00E8654D">
        <w:rPr>
          <w:rFonts w:ascii="Times New Roman" w:hAnsi="Times New Roman" w:cs="Times New Roman"/>
          <w:bCs/>
          <w:sz w:val="24"/>
          <w:szCs w:val="24"/>
        </w:rPr>
        <w:t>stories</w:t>
      </w:r>
      <w:proofErr w:type="spellEnd"/>
      <w:r w:rsidR="00E8654D" w:rsidRPr="00E8654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8654D" w:rsidRPr="00E8654D">
        <w:rPr>
          <w:rFonts w:ascii="Times New Roman" w:hAnsi="Times New Roman" w:cs="Times New Roman"/>
          <w:bCs/>
          <w:sz w:val="24"/>
          <w:szCs w:val="24"/>
        </w:rPr>
        <w:t>prehistoric</w:t>
      </w:r>
      <w:proofErr w:type="spellEnd"/>
      <w:r w:rsidR="00E8654D" w:rsidRPr="00E8654D">
        <w:rPr>
          <w:rFonts w:ascii="Times New Roman" w:hAnsi="Times New Roman" w:cs="Times New Roman"/>
          <w:bCs/>
          <w:sz w:val="24"/>
          <w:szCs w:val="24"/>
        </w:rPr>
        <w:t xml:space="preserve"> sites, </w:t>
      </w:r>
      <w:proofErr w:type="spellStart"/>
      <w:r w:rsidR="00E8654D" w:rsidRPr="00E8654D">
        <w:rPr>
          <w:rFonts w:ascii="Times New Roman" w:hAnsi="Times New Roman" w:cs="Times New Roman"/>
          <w:bCs/>
          <w:sz w:val="24"/>
          <w:szCs w:val="24"/>
        </w:rPr>
        <w:t>precious</w:t>
      </w:r>
      <w:proofErr w:type="spellEnd"/>
      <w:r w:rsidR="00E8654D" w:rsidRPr="00E865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654D" w:rsidRPr="00E8654D">
        <w:rPr>
          <w:rFonts w:ascii="Times New Roman" w:hAnsi="Times New Roman" w:cs="Times New Roman"/>
          <w:bCs/>
          <w:sz w:val="24"/>
          <w:szCs w:val="24"/>
        </w:rPr>
        <w:t>materials</w:t>
      </w:r>
      <w:proofErr w:type="spellEnd"/>
      <w:r w:rsidR="00E8654D" w:rsidRPr="00E8654D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E8654D" w:rsidRPr="00E8654D">
        <w:rPr>
          <w:rFonts w:ascii="Times New Roman" w:hAnsi="Times New Roman" w:cs="Times New Roman"/>
          <w:bCs/>
          <w:sz w:val="24"/>
          <w:szCs w:val="24"/>
        </w:rPr>
        <w:t>connections</w:t>
      </w:r>
      <w:proofErr w:type="spellEnd"/>
      <w:r w:rsidR="00E8654D" w:rsidRPr="00E865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654D" w:rsidRPr="00E8654D">
        <w:rPr>
          <w:rFonts w:ascii="Times New Roman" w:hAnsi="Times New Roman" w:cs="Times New Roman"/>
          <w:bCs/>
          <w:sz w:val="24"/>
          <w:szCs w:val="24"/>
        </w:rPr>
        <w:t>between</w:t>
      </w:r>
      <w:proofErr w:type="spellEnd"/>
      <w:r w:rsidR="00E8654D" w:rsidRPr="00E865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654D" w:rsidRPr="00E8654D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E8654D" w:rsidRPr="00E865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654D" w:rsidRPr="00E8654D">
        <w:rPr>
          <w:rFonts w:ascii="Times New Roman" w:hAnsi="Times New Roman" w:cs="Times New Roman"/>
          <w:bCs/>
          <w:sz w:val="24"/>
          <w:szCs w:val="24"/>
        </w:rPr>
        <w:t>iberian</w:t>
      </w:r>
      <w:proofErr w:type="spellEnd"/>
      <w:r w:rsidR="00E8654D" w:rsidRPr="00E865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654D">
        <w:rPr>
          <w:rFonts w:ascii="Times New Roman" w:hAnsi="Times New Roman" w:cs="Times New Roman"/>
          <w:bCs/>
          <w:sz w:val="24"/>
          <w:szCs w:val="24"/>
        </w:rPr>
        <w:t xml:space="preserve">península </w:t>
      </w:r>
      <w:r w:rsidR="00E8654D" w:rsidRPr="00E8654D">
        <w:rPr>
          <w:rFonts w:ascii="Times New Roman" w:hAnsi="Times New Roman" w:cs="Times New Roman"/>
          <w:bCs/>
          <w:sz w:val="24"/>
          <w:szCs w:val="24"/>
        </w:rPr>
        <w:t xml:space="preserve">and </w:t>
      </w:r>
      <w:proofErr w:type="spellStart"/>
      <w:r w:rsidR="00E8654D" w:rsidRPr="00E8654D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E8654D" w:rsidRPr="00E865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654D" w:rsidRPr="00E8654D">
        <w:rPr>
          <w:rFonts w:ascii="Times New Roman" w:hAnsi="Times New Roman" w:cs="Times New Roman"/>
          <w:bCs/>
          <w:sz w:val="24"/>
          <w:szCs w:val="24"/>
        </w:rPr>
        <w:t>british</w:t>
      </w:r>
      <w:proofErr w:type="spellEnd"/>
      <w:r w:rsidR="00E8654D" w:rsidRPr="00E865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654D" w:rsidRPr="00E8654D">
        <w:rPr>
          <w:rFonts w:ascii="Times New Roman" w:hAnsi="Times New Roman" w:cs="Times New Roman"/>
          <w:bCs/>
          <w:sz w:val="24"/>
          <w:szCs w:val="24"/>
        </w:rPr>
        <w:t>isles</w:t>
      </w:r>
      <w:proofErr w:type="spellEnd"/>
      <w:r w:rsidR="00E8654D">
        <w:rPr>
          <w:rFonts w:ascii="Times New Roman" w:hAnsi="Times New Roman" w:cs="Times New Roman"/>
          <w:bCs/>
          <w:sz w:val="24"/>
          <w:szCs w:val="24"/>
        </w:rPr>
        <w:t xml:space="preserve">”, en </w:t>
      </w:r>
      <w:r w:rsidR="00E8654D" w:rsidRPr="00E8654D">
        <w:rPr>
          <w:rFonts w:ascii="Times New Roman" w:hAnsi="Times New Roman" w:cs="Times New Roman"/>
          <w:bCs/>
          <w:i/>
          <w:iCs/>
          <w:sz w:val="24"/>
          <w:szCs w:val="24"/>
        </w:rPr>
        <w:t>Las muchas caras de la literatura. Conexiones entre la literatura y otras artes y ciencias</w:t>
      </w:r>
      <w:r w:rsidR="002D797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B5656">
        <w:rPr>
          <w:rFonts w:ascii="Times New Roman" w:hAnsi="Times New Roman" w:cs="Times New Roman"/>
          <w:bCs/>
          <w:sz w:val="24"/>
          <w:szCs w:val="24"/>
        </w:rPr>
        <w:t>Javier Martín Párraga, ed. (</w:t>
      </w:r>
      <w:r w:rsidR="007B5656" w:rsidRPr="00E8654D">
        <w:rPr>
          <w:rFonts w:ascii="Times New Roman" w:hAnsi="Times New Roman" w:cs="Times New Roman"/>
          <w:sz w:val="24"/>
          <w:szCs w:val="24"/>
        </w:rPr>
        <w:t>Valencia</w:t>
      </w:r>
      <w:r w:rsidR="007B5656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141280592"/>
      <w:r w:rsidR="007B5656" w:rsidRPr="00E8654D">
        <w:rPr>
          <w:rFonts w:ascii="Times New Roman" w:hAnsi="Times New Roman" w:cs="Times New Roman"/>
          <w:sz w:val="24"/>
          <w:szCs w:val="24"/>
        </w:rPr>
        <w:t>Tirant Lo Blanch</w:t>
      </w:r>
      <w:bookmarkEnd w:id="2"/>
      <w:r w:rsidR="007B5656">
        <w:rPr>
          <w:rFonts w:ascii="Times New Roman" w:hAnsi="Times New Roman" w:cs="Times New Roman"/>
          <w:sz w:val="24"/>
          <w:szCs w:val="24"/>
        </w:rPr>
        <w:t>), pp.</w:t>
      </w:r>
      <w:r w:rsidR="007B5656" w:rsidRPr="007B5656">
        <w:rPr>
          <w:rFonts w:ascii="Times New Roman" w:hAnsi="Times New Roman" w:cs="Times New Roman"/>
          <w:sz w:val="24"/>
          <w:szCs w:val="24"/>
        </w:rPr>
        <w:t xml:space="preserve"> </w:t>
      </w:r>
      <w:r w:rsidR="007B5656" w:rsidRPr="00E8654D">
        <w:rPr>
          <w:rFonts w:ascii="Times New Roman" w:hAnsi="Times New Roman" w:cs="Times New Roman"/>
          <w:sz w:val="24"/>
          <w:szCs w:val="24"/>
        </w:rPr>
        <w:t>45-53</w:t>
      </w:r>
      <w:r w:rsidR="008C69E6">
        <w:rPr>
          <w:rFonts w:ascii="Times New Roman" w:hAnsi="Times New Roman" w:cs="Times New Roman"/>
          <w:sz w:val="24"/>
          <w:szCs w:val="24"/>
        </w:rPr>
        <w:t xml:space="preserve">. </w:t>
      </w:r>
      <w:r w:rsidR="008C69E6" w:rsidRPr="008C69E6">
        <w:rPr>
          <w:rFonts w:ascii="Times New Roman" w:hAnsi="Times New Roman" w:cs="Times New Roman"/>
          <w:sz w:val="24"/>
          <w:szCs w:val="24"/>
        </w:rPr>
        <w:t>ISBN: 978-84-19376-50-3</w:t>
      </w:r>
      <w:r w:rsidR="008C69E6">
        <w:rPr>
          <w:rFonts w:ascii="Times New Roman" w:hAnsi="Times New Roman" w:cs="Times New Roman"/>
          <w:sz w:val="24"/>
          <w:szCs w:val="24"/>
        </w:rPr>
        <w:t xml:space="preserve">. </w:t>
      </w:r>
      <w:r w:rsidR="007B5656" w:rsidRPr="00E8654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211037D" w14:textId="5BD5111A" w:rsidR="008C69E6" w:rsidRPr="00E8654D" w:rsidRDefault="001207D8" w:rsidP="008C69E6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8C69E6" w:rsidRPr="008C69E6">
        <w:rPr>
          <w:rFonts w:ascii="Times New Roman" w:hAnsi="Times New Roman" w:cs="Times New Roman"/>
          <w:sz w:val="24"/>
          <w:szCs w:val="24"/>
        </w:rPr>
        <w:t xml:space="preserve"> </w:t>
      </w:r>
      <w:r w:rsidR="008C69E6" w:rsidRPr="00E8654D">
        <w:rPr>
          <w:rFonts w:ascii="Times New Roman" w:hAnsi="Times New Roman" w:cs="Times New Roman"/>
          <w:sz w:val="24"/>
          <w:szCs w:val="24"/>
        </w:rPr>
        <w:t xml:space="preserve">Indicios de calidad: Esta editorial está incluida en el </w:t>
      </w:r>
      <w:proofErr w:type="spellStart"/>
      <w:r w:rsidR="008C69E6" w:rsidRPr="00E8654D">
        <w:rPr>
          <w:rFonts w:ascii="Times New Roman" w:hAnsi="Times New Roman" w:cs="Times New Roman"/>
          <w:sz w:val="24"/>
          <w:szCs w:val="24"/>
        </w:rPr>
        <w:t>ránking</w:t>
      </w:r>
      <w:proofErr w:type="spellEnd"/>
      <w:r w:rsidR="008C69E6" w:rsidRPr="00E8654D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8C69E6" w:rsidRPr="00E8654D">
        <w:rPr>
          <w:rFonts w:ascii="Times New Roman" w:hAnsi="Times New Roman" w:cs="Times New Roman"/>
          <w:sz w:val="24"/>
          <w:szCs w:val="24"/>
        </w:rPr>
        <w:t>Scholarly</w:t>
      </w:r>
      <w:proofErr w:type="spellEnd"/>
      <w:r w:rsidR="008C69E6" w:rsidRPr="00E8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9E6" w:rsidRPr="00E8654D"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 w:rsidR="008C69E6" w:rsidRPr="00E8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9E6" w:rsidRPr="00E8654D">
        <w:rPr>
          <w:rFonts w:ascii="Times New Roman" w:hAnsi="Times New Roman" w:cs="Times New Roman"/>
          <w:sz w:val="24"/>
          <w:szCs w:val="24"/>
        </w:rPr>
        <w:t>Indicator</w:t>
      </w:r>
      <w:proofErr w:type="spellEnd"/>
      <w:r w:rsidR="008C69E6" w:rsidRPr="00E8654D">
        <w:rPr>
          <w:rFonts w:ascii="Times New Roman" w:hAnsi="Times New Roman" w:cs="Times New Roman"/>
          <w:sz w:val="24"/>
          <w:szCs w:val="24"/>
        </w:rPr>
        <w:t xml:space="preserve"> para Humanidades</w:t>
      </w:r>
      <w:r w:rsidR="008C69E6">
        <w:rPr>
          <w:rFonts w:ascii="Times New Roman" w:hAnsi="Times New Roman" w:cs="Times New Roman"/>
          <w:sz w:val="24"/>
          <w:szCs w:val="24"/>
        </w:rPr>
        <w:t xml:space="preserve"> </w:t>
      </w:r>
      <w:r w:rsidR="008C69E6" w:rsidRPr="00E8654D">
        <w:rPr>
          <w:rFonts w:ascii="Times New Roman" w:hAnsi="Times New Roman" w:cs="Times New Roman"/>
          <w:sz w:val="24"/>
          <w:szCs w:val="24"/>
        </w:rPr>
        <w:t>y Ciencias Sociales (</w:t>
      </w:r>
      <w:proofErr w:type="spellStart"/>
      <w:r w:rsidR="008C69E6" w:rsidRPr="00E8654D">
        <w:rPr>
          <w:rFonts w:ascii="Times New Roman" w:hAnsi="Times New Roman" w:cs="Times New Roman"/>
          <w:sz w:val="24"/>
          <w:szCs w:val="24"/>
        </w:rPr>
        <w:t>edición</w:t>
      </w:r>
      <w:proofErr w:type="spellEnd"/>
      <w:r w:rsidR="008C69E6" w:rsidRPr="00E8654D">
        <w:rPr>
          <w:rFonts w:ascii="Times New Roman" w:hAnsi="Times New Roman" w:cs="Times New Roman"/>
          <w:sz w:val="24"/>
          <w:szCs w:val="24"/>
        </w:rPr>
        <w:t xml:space="preserve"> de 2022) con un ICEE de 1096,000, considerada la Nº1 de las editoriales españolas</w:t>
      </w:r>
      <w:r w:rsidR="008C69E6">
        <w:rPr>
          <w:rFonts w:ascii="Times New Roman" w:hAnsi="Times New Roman" w:cs="Times New Roman"/>
          <w:sz w:val="24"/>
          <w:szCs w:val="24"/>
        </w:rPr>
        <w:t xml:space="preserve"> </w:t>
      </w:r>
      <w:r w:rsidR="008C69E6" w:rsidRPr="00E8654D">
        <w:rPr>
          <w:rFonts w:ascii="Times New Roman" w:hAnsi="Times New Roman" w:cs="Times New Roman"/>
          <w:sz w:val="24"/>
          <w:szCs w:val="24"/>
        </w:rPr>
        <w:t xml:space="preserve">con más prestigio dentro de los </w:t>
      </w:r>
      <w:proofErr w:type="spellStart"/>
      <w:r w:rsidR="008C69E6" w:rsidRPr="00E8654D">
        <w:rPr>
          <w:rFonts w:ascii="Times New Roman" w:hAnsi="Times New Roman" w:cs="Times New Roman"/>
          <w:sz w:val="24"/>
          <w:szCs w:val="24"/>
        </w:rPr>
        <w:t>ámbitos</w:t>
      </w:r>
      <w:proofErr w:type="spellEnd"/>
      <w:r w:rsidR="008C69E6" w:rsidRPr="00E8654D">
        <w:rPr>
          <w:rFonts w:ascii="Times New Roman" w:hAnsi="Times New Roman" w:cs="Times New Roman"/>
          <w:sz w:val="24"/>
          <w:szCs w:val="24"/>
        </w:rPr>
        <w:t xml:space="preserve"> de las Humanidades y las Ciencias Sociales. </w:t>
      </w:r>
    </w:p>
    <w:p w14:paraId="2485A486" w14:textId="78FD846C" w:rsidR="00316AB9" w:rsidRPr="003B72A7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3 contribuciones relevantes (sin fecha específica)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54DA517B" w14:textId="70E3A4F8" w:rsidR="001207D8" w:rsidRPr="003B72A7" w:rsidRDefault="001207D8" w:rsidP="00423F1E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(1):</w:t>
      </w:r>
      <w:r w:rsidR="00423F1E" w:rsidRPr="00423F1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23F1E" w:rsidRPr="00423F1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Garrido Anguita, Juan Manuel.</w:t>
      </w:r>
      <w:r w:rsidR="00423F1E">
        <w:rPr>
          <w:rFonts w:ascii="Times New Roman" w:hAnsi="Times New Roman" w:cs="Times New Roman"/>
          <w:sz w:val="24"/>
          <w:szCs w:val="24"/>
          <w:lang w:val="es-ES_tradnl"/>
        </w:rPr>
        <w:t xml:space="preserve"> 2017</w:t>
      </w:r>
      <w:r w:rsidR="00423F1E" w:rsidRPr="00423F1E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.  El Sur de la Península Ibérica y el Mediterráneo Occidental: relaciones culturales en la segunda mitad del II milenio a.C.</w:t>
      </w:r>
      <w:r w:rsidR="00423F1E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r w:rsidR="00423F1E" w:rsidRPr="00423F1E">
        <w:rPr>
          <w:rFonts w:ascii="Times New Roman" w:hAnsi="Times New Roman" w:cs="Times New Roman"/>
          <w:sz w:val="24"/>
          <w:szCs w:val="24"/>
          <w:lang w:val="es-ES_tradnl"/>
        </w:rPr>
        <w:t>Oxford</w:t>
      </w:r>
      <w:r w:rsidR="00423F1E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proofErr w:type="spellStart"/>
      <w:r w:rsidR="00423F1E" w:rsidRPr="00423F1E">
        <w:rPr>
          <w:rFonts w:ascii="Times New Roman" w:hAnsi="Times New Roman" w:cs="Times New Roman"/>
          <w:sz w:val="24"/>
          <w:szCs w:val="24"/>
          <w:lang w:val="es-ES_tradnl"/>
        </w:rPr>
        <w:t>Archaeopress</w:t>
      </w:r>
      <w:proofErr w:type="spellEnd"/>
      <w:r w:rsidR="00423F1E" w:rsidRPr="00423F1E">
        <w:rPr>
          <w:rFonts w:ascii="Times New Roman" w:hAnsi="Times New Roman" w:cs="Times New Roman"/>
          <w:sz w:val="24"/>
          <w:szCs w:val="24"/>
          <w:lang w:val="es-ES_tradnl"/>
        </w:rPr>
        <w:t xml:space="preserve"> Publishing LTD</w:t>
      </w:r>
      <w:r w:rsidR="00423F1E">
        <w:rPr>
          <w:rFonts w:ascii="Times New Roman" w:hAnsi="Times New Roman" w:cs="Times New Roman"/>
          <w:sz w:val="24"/>
          <w:szCs w:val="24"/>
          <w:lang w:val="es-ES_tradnl"/>
        </w:rPr>
        <w:t xml:space="preserve">). </w:t>
      </w:r>
      <w:r w:rsidR="00423F1E" w:rsidRPr="00423F1E">
        <w:rPr>
          <w:rFonts w:ascii="Times New Roman" w:hAnsi="Times New Roman" w:cs="Times New Roman"/>
          <w:sz w:val="24"/>
          <w:szCs w:val="24"/>
          <w:lang w:val="es-ES_tradnl"/>
        </w:rPr>
        <w:t xml:space="preserve">ISBN: 978 1 78491 644 2 / 978 1 78491 645 9 (e-Pdf).                                                                           </w:t>
      </w:r>
    </w:p>
    <w:p w14:paraId="5C9A3F05" w14:textId="0B1D31D2" w:rsidR="00423F1E" w:rsidRDefault="001207D8" w:rsidP="00386651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423F1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23F1E" w:rsidRPr="00423F1E">
        <w:rPr>
          <w:rFonts w:ascii="Times New Roman" w:hAnsi="Times New Roman" w:cs="Times New Roman"/>
          <w:sz w:val="24"/>
          <w:szCs w:val="24"/>
          <w:lang w:val="es-ES_tradnl"/>
        </w:rPr>
        <w:t xml:space="preserve">Indicios de calidad: La editorial </w:t>
      </w:r>
      <w:proofErr w:type="spellStart"/>
      <w:r w:rsidR="00423F1E" w:rsidRPr="00423F1E">
        <w:rPr>
          <w:rFonts w:ascii="Times New Roman" w:hAnsi="Times New Roman" w:cs="Times New Roman"/>
          <w:sz w:val="24"/>
          <w:szCs w:val="24"/>
          <w:lang w:val="es-ES_tradnl"/>
        </w:rPr>
        <w:t>Archaeopress</w:t>
      </w:r>
      <w:proofErr w:type="spellEnd"/>
      <w:r w:rsidR="00423F1E" w:rsidRPr="00423F1E">
        <w:rPr>
          <w:rFonts w:ascii="Times New Roman" w:hAnsi="Times New Roman" w:cs="Times New Roman"/>
          <w:sz w:val="24"/>
          <w:szCs w:val="24"/>
          <w:lang w:val="es-ES_tradnl"/>
        </w:rPr>
        <w:t xml:space="preserve"> (Oxford </w:t>
      </w:r>
      <w:proofErr w:type="spellStart"/>
      <w:r w:rsidR="00423F1E" w:rsidRPr="00423F1E">
        <w:rPr>
          <w:rFonts w:ascii="Times New Roman" w:hAnsi="Times New Roman" w:cs="Times New Roman"/>
          <w:sz w:val="24"/>
          <w:szCs w:val="24"/>
          <w:lang w:val="es-ES_tradnl"/>
        </w:rPr>
        <w:t>University</w:t>
      </w:r>
      <w:proofErr w:type="spellEnd"/>
      <w:r w:rsidR="00423F1E" w:rsidRPr="00423F1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23F1E" w:rsidRPr="00423F1E">
        <w:rPr>
          <w:rFonts w:ascii="Times New Roman" w:hAnsi="Times New Roman" w:cs="Times New Roman"/>
          <w:sz w:val="24"/>
          <w:szCs w:val="24"/>
          <w:lang w:val="es-ES_tradnl"/>
        </w:rPr>
        <w:t>Press</w:t>
      </w:r>
      <w:proofErr w:type="spellEnd"/>
      <w:r w:rsidR="00423F1E" w:rsidRPr="00423F1E">
        <w:rPr>
          <w:rFonts w:ascii="Times New Roman" w:hAnsi="Times New Roman" w:cs="Times New Roman"/>
          <w:sz w:val="24"/>
          <w:szCs w:val="24"/>
          <w:lang w:val="es-ES_tradnl"/>
        </w:rPr>
        <w:t>), en 2014 está situada la nº34 en el SPI (</w:t>
      </w:r>
      <w:proofErr w:type="spellStart"/>
      <w:r w:rsidR="00423F1E" w:rsidRPr="00423F1E">
        <w:rPr>
          <w:rFonts w:ascii="Times New Roman" w:hAnsi="Times New Roman" w:cs="Times New Roman"/>
          <w:sz w:val="24"/>
          <w:szCs w:val="24"/>
          <w:lang w:val="es-ES_tradnl"/>
        </w:rPr>
        <w:t>Scholarly</w:t>
      </w:r>
      <w:proofErr w:type="spellEnd"/>
      <w:r w:rsidR="00423F1E" w:rsidRPr="00423F1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23F1E" w:rsidRPr="00423F1E">
        <w:rPr>
          <w:rFonts w:ascii="Times New Roman" w:hAnsi="Times New Roman" w:cs="Times New Roman"/>
          <w:sz w:val="24"/>
          <w:szCs w:val="24"/>
          <w:lang w:val="es-ES_tradnl"/>
        </w:rPr>
        <w:t>Publishers</w:t>
      </w:r>
      <w:proofErr w:type="spellEnd"/>
      <w:r w:rsidR="00423F1E" w:rsidRPr="00423F1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23F1E" w:rsidRPr="00423F1E">
        <w:rPr>
          <w:rFonts w:ascii="Times New Roman" w:hAnsi="Times New Roman" w:cs="Times New Roman"/>
          <w:sz w:val="24"/>
          <w:szCs w:val="24"/>
          <w:lang w:val="es-ES_tradnl"/>
        </w:rPr>
        <w:t>Indicators</w:t>
      </w:r>
      <w:proofErr w:type="spellEnd"/>
      <w:r w:rsidR="00423F1E" w:rsidRPr="00423F1E">
        <w:rPr>
          <w:rFonts w:ascii="Times New Roman" w:hAnsi="Times New Roman" w:cs="Times New Roman"/>
          <w:sz w:val="24"/>
          <w:szCs w:val="24"/>
          <w:lang w:val="es-ES_tradnl"/>
        </w:rPr>
        <w:t>) de las editoriales extranjeras mejor valoradas con un ICEE: 91,000</w:t>
      </w:r>
      <w:r w:rsidR="00923A2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565647FF" w14:textId="1EA19834" w:rsidR="001207D8" w:rsidRPr="003B72A7" w:rsidRDefault="001207D8" w:rsidP="00386651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(2):</w:t>
      </w:r>
      <w:r w:rsidR="00423F1E" w:rsidRPr="00423F1E">
        <w:rPr>
          <w:rFonts w:ascii="Times New Roman" w:hAnsi="Times New Roman" w:cs="Times New Roman"/>
          <w:sz w:val="24"/>
          <w:szCs w:val="24"/>
          <w:lang w:val="es-ES_tradnl"/>
        </w:rPr>
        <w:t xml:space="preserve"> Caro Gómez, J</w:t>
      </w:r>
      <w:r w:rsidR="00423F1E">
        <w:rPr>
          <w:rFonts w:ascii="Times New Roman" w:hAnsi="Times New Roman" w:cs="Times New Roman"/>
          <w:sz w:val="24"/>
          <w:szCs w:val="24"/>
          <w:lang w:val="es-ES_tradnl"/>
        </w:rPr>
        <w:t xml:space="preserve">osé </w:t>
      </w:r>
      <w:r w:rsidR="00423F1E" w:rsidRPr="00423F1E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423F1E">
        <w:rPr>
          <w:rFonts w:ascii="Times New Roman" w:hAnsi="Times New Roman" w:cs="Times New Roman"/>
          <w:sz w:val="24"/>
          <w:szCs w:val="24"/>
          <w:lang w:val="es-ES_tradnl"/>
        </w:rPr>
        <w:t>ntonio.,</w:t>
      </w:r>
      <w:r w:rsidR="00423F1E" w:rsidRPr="00423F1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23F1E" w:rsidRPr="0038665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Garrido Anguita, Juan M</w:t>
      </w:r>
      <w:r w:rsidR="003B6032" w:rsidRPr="0038665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anuel</w:t>
      </w:r>
      <w:r w:rsidR="003B6032">
        <w:rPr>
          <w:rFonts w:ascii="Times New Roman" w:hAnsi="Times New Roman" w:cs="Times New Roman"/>
          <w:sz w:val="24"/>
          <w:szCs w:val="24"/>
          <w:lang w:val="es-ES_tradnl"/>
        </w:rPr>
        <w:t>.,</w:t>
      </w:r>
      <w:r w:rsidR="00423F1E" w:rsidRPr="00423F1E">
        <w:rPr>
          <w:rFonts w:ascii="Times New Roman" w:hAnsi="Times New Roman" w:cs="Times New Roman"/>
          <w:sz w:val="24"/>
          <w:szCs w:val="24"/>
          <w:lang w:val="es-ES_tradnl"/>
        </w:rPr>
        <w:t xml:space="preserve"> Riquelme Cantal, J</w:t>
      </w:r>
      <w:r w:rsidR="003B6032">
        <w:rPr>
          <w:rFonts w:ascii="Times New Roman" w:hAnsi="Times New Roman" w:cs="Times New Roman"/>
          <w:sz w:val="24"/>
          <w:szCs w:val="24"/>
          <w:lang w:val="es-ES_tradnl"/>
        </w:rPr>
        <w:t xml:space="preserve">osé </w:t>
      </w:r>
      <w:r w:rsidR="00423F1E" w:rsidRPr="00423F1E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3B6032">
        <w:rPr>
          <w:rFonts w:ascii="Times New Roman" w:hAnsi="Times New Roman" w:cs="Times New Roman"/>
          <w:sz w:val="24"/>
          <w:szCs w:val="24"/>
          <w:lang w:val="es-ES_tradnl"/>
        </w:rPr>
        <w:t>ntonio</w:t>
      </w:r>
      <w:r w:rsidR="00423F1E" w:rsidRPr="00423F1E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3B6032">
        <w:rPr>
          <w:rFonts w:ascii="Times New Roman" w:hAnsi="Times New Roman" w:cs="Times New Roman"/>
          <w:sz w:val="24"/>
          <w:szCs w:val="24"/>
          <w:lang w:val="es-ES_tradnl"/>
        </w:rPr>
        <w:t xml:space="preserve"> 2022.</w:t>
      </w:r>
      <w:r w:rsidR="00923A2B">
        <w:rPr>
          <w:rFonts w:ascii="Times New Roman" w:hAnsi="Times New Roman" w:cs="Times New Roman"/>
          <w:sz w:val="24"/>
          <w:szCs w:val="24"/>
          <w:lang w:val="es-ES_tradnl"/>
        </w:rPr>
        <w:t xml:space="preserve"> “</w:t>
      </w:r>
      <w:r w:rsidR="00923A2B" w:rsidRPr="00423F1E">
        <w:rPr>
          <w:rFonts w:ascii="Times New Roman" w:hAnsi="Times New Roman" w:cs="Times New Roman"/>
          <w:sz w:val="24"/>
          <w:szCs w:val="24"/>
          <w:lang w:val="es-ES_tradnl"/>
        </w:rPr>
        <w:t xml:space="preserve">La digitalización </w:t>
      </w:r>
      <w:proofErr w:type="spellStart"/>
      <w:r w:rsidR="00923A2B" w:rsidRPr="00423F1E">
        <w:rPr>
          <w:rFonts w:ascii="Times New Roman" w:hAnsi="Times New Roman" w:cs="Times New Roman"/>
          <w:sz w:val="24"/>
          <w:szCs w:val="24"/>
          <w:lang w:val="es-ES_tradnl"/>
        </w:rPr>
        <w:t>arqueométrica</w:t>
      </w:r>
      <w:proofErr w:type="spellEnd"/>
      <w:r w:rsidR="00923A2B" w:rsidRPr="00423F1E">
        <w:rPr>
          <w:rFonts w:ascii="Times New Roman" w:hAnsi="Times New Roman" w:cs="Times New Roman"/>
          <w:sz w:val="24"/>
          <w:szCs w:val="24"/>
          <w:lang w:val="es-ES_tradnl"/>
        </w:rPr>
        <w:t xml:space="preserve"> y el modelado 3D como instrumento científico, recurso didáctico o herramienta de divulgación de la (Pre) Historia en un mundo globalizado post-</w:t>
      </w:r>
      <w:proofErr w:type="spellStart"/>
      <w:r w:rsidR="00923A2B" w:rsidRPr="00423F1E">
        <w:rPr>
          <w:rFonts w:ascii="Times New Roman" w:hAnsi="Times New Roman" w:cs="Times New Roman"/>
          <w:sz w:val="24"/>
          <w:szCs w:val="24"/>
          <w:lang w:val="es-ES_tradnl"/>
        </w:rPr>
        <w:t>covid</w:t>
      </w:r>
      <w:proofErr w:type="spellEnd"/>
      <w:r w:rsidR="00923A2B" w:rsidRPr="00423F1E">
        <w:rPr>
          <w:rFonts w:ascii="Times New Roman" w:hAnsi="Times New Roman" w:cs="Times New Roman"/>
          <w:sz w:val="24"/>
          <w:szCs w:val="24"/>
          <w:lang w:val="es-ES_tradnl"/>
        </w:rPr>
        <w:t>: su aplicación a recursos patrimoniales cordobeses</w:t>
      </w:r>
      <w:r w:rsidR="00923A2B">
        <w:rPr>
          <w:rFonts w:ascii="Times New Roman" w:hAnsi="Times New Roman" w:cs="Times New Roman"/>
          <w:sz w:val="24"/>
          <w:szCs w:val="24"/>
          <w:lang w:val="es-ES_tradnl"/>
        </w:rPr>
        <w:t xml:space="preserve">”, en </w:t>
      </w:r>
      <w:r w:rsidR="00923A2B" w:rsidRPr="00923A2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El turismo en Córdoba: Visiones, retos y perspectivas en el escenario post-</w:t>
      </w:r>
      <w:proofErr w:type="spellStart"/>
      <w:r w:rsidR="00923A2B" w:rsidRPr="00923A2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covid</w:t>
      </w:r>
      <w:proofErr w:type="spellEnd"/>
      <w:r w:rsidR="00386651">
        <w:rPr>
          <w:rFonts w:ascii="Times New Roman" w:hAnsi="Times New Roman" w:cs="Times New Roman"/>
          <w:sz w:val="24"/>
          <w:szCs w:val="24"/>
          <w:lang w:val="es-ES_tradnl"/>
        </w:rPr>
        <w:t>, Manuel Rivera Mateos y Rocío Muñoz Benito, eds. (Navarra:</w:t>
      </w:r>
      <w:r w:rsidR="00923A2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86651" w:rsidRPr="00423F1E">
        <w:rPr>
          <w:rFonts w:ascii="Times New Roman" w:hAnsi="Times New Roman" w:cs="Times New Roman"/>
          <w:sz w:val="24"/>
          <w:szCs w:val="24"/>
          <w:lang w:val="es-ES_tradnl"/>
        </w:rPr>
        <w:t>Aranzadi Thomson Reuters</w:t>
      </w:r>
      <w:r w:rsidR="00386651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="00D569A2">
        <w:rPr>
          <w:rFonts w:ascii="Times New Roman" w:hAnsi="Times New Roman" w:cs="Times New Roman"/>
          <w:sz w:val="24"/>
          <w:szCs w:val="24"/>
          <w:lang w:val="es-ES_tradnl"/>
        </w:rPr>
        <w:t>, pp.</w:t>
      </w:r>
      <w:bookmarkStart w:id="3" w:name="_Hlk141281364"/>
      <w:r w:rsidR="00863FB6" w:rsidRPr="00863FB6">
        <w:rPr>
          <w:rFonts w:ascii="Times New Roman" w:hAnsi="Times New Roman"/>
        </w:rPr>
        <w:t xml:space="preserve"> </w:t>
      </w:r>
      <w:r w:rsidR="00863FB6">
        <w:rPr>
          <w:rFonts w:ascii="Times New Roman" w:hAnsi="Times New Roman"/>
        </w:rPr>
        <w:t>303</w:t>
      </w:r>
      <w:r w:rsidR="00863FB6" w:rsidRPr="009B3EFC">
        <w:rPr>
          <w:rFonts w:ascii="Times New Roman" w:hAnsi="Times New Roman"/>
        </w:rPr>
        <w:t>-</w:t>
      </w:r>
      <w:r w:rsidR="00863FB6">
        <w:rPr>
          <w:rFonts w:ascii="Times New Roman" w:hAnsi="Times New Roman"/>
        </w:rPr>
        <w:t>322</w:t>
      </w:r>
      <w:bookmarkEnd w:id="3"/>
      <w:r w:rsidR="00863FB6" w:rsidRPr="009B3EFC">
        <w:rPr>
          <w:rFonts w:ascii="Times New Roman" w:hAnsi="Times New Roman"/>
        </w:rPr>
        <w:t>.</w:t>
      </w:r>
      <w:r w:rsidR="00863FB6">
        <w:rPr>
          <w:rFonts w:ascii="Times New Roman" w:hAnsi="Times New Roman"/>
        </w:rPr>
        <w:t xml:space="preserve"> </w:t>
      </w:r>
      <w:r w:rsidR="00386651" w:rsidRPr="00423F1E">
        <w:rPr>
          <w:rFonts w:ascii="Times New Roman" w:hAnsi="Times New Roman" w:cs="Times New Roman"/>
          <w:sz w:val="24"/>
          <w:szCs w:val="24"/>
          <w:lang w:val="es-ES_tradnl"/>
        </w:rPr>
        <w:t>ISBN: 978-84-1125-617-9</w:t>
      </w:r>
      <w:r w:rsidR="00386651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5796E4C5" w14:textId="22735D5F" w:rsidR="00386651" w:rsidRPr="003B72A7" w:rsidRDefault="001207D8" w:rsidP="00D569A2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38665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86651" w:rsidRPr="00423F1E">
        <w:rPr>
          <w:rFonts w:ascii="Times New Roman" w:hAnsi="Times New Roman" w:cs="Times New Roman"/>
          <w:sz w:val="24"/>
          <w:szCs w:val="24"/>
          <w:lang w:val="es-ES_tradnl"/>
        </w:rPr>
        <w:t>Indicios de calidad: La editorial Aranzadi Thomson Reuters, en 2022 está situada la nº2 en el SPI (</w:t>
      </w:r>
      <w:proofErr w:type="spellStart"/>
      <w:r w:rsidR="00386651" w:rsidRPr="00423F1E">
        <w:rPr>
          <w:rFonts w:ascii="Times New Roman" w:hAnsi="Times New Roman" w:cs="Times New Roman"/>
          <w:sz w:val="24"/>
          <w:szCs w:val="24"/>
          <w:lang w:val="es-ES_tradnl"/>
        </w:rPr>
        <w:t>Scholarly</w:t>
      </w:r>
      <w:proofErr w:type="spellEnd"/>
      <w:r w:rsidR="00386651" w:rsidRPr="00423F1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386651" w:rsidRPr="00423F1E">
        <w:rPr>
          <w:rFonts w:ascii="Times New Roman" w:hAnsi="Times New Roman" w:cs="Times New Roman"/>
          <w:sz w:val="24"/>
          <w:szCs w:val="24"/>
          <w:lang w:val="es-ES_tradnl"/>
        </w:rPr>
        <w:t>Publishers</w:t>
      </w:r>
      <w:proofErr w:type="spellEnd"/>
      <w:r w:rsidR="00386651" w:rsidRPr="00423F1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386651" w:rsidRPr="00423F1E">
        <w:rPr>
          <w:rFonts w:ascii="Times New Roman" w:hAnsi="Times New Roman" w:cs="Times New Roman"/>
          <w:sz w:val="24"/>
          <w:szCs w:val="24"/>
          <w:lang w:val="es-ES_tradnl"/>
        </w:rPr>
        <w:t>Indicators</w:t>
      </w:r>
      <w:proofErr w:type="spellEnd"/>
      <w:r w:rsidR="00386651" w:rsidRPr="00423F1E">
        <w:rPr>
          <w:rFonts w:ascii="Times New Roman" w:hAnsi="Times New Roman" w:cs="Times New Roman"/>
          <w:sz w:val="24"/>
          <w:szCs w:val="24"/>
          <w:lang w:val="es-ES_tradnl"/>
        </w:rPr>
        <w:t>) de las editoriales españolas mejor valoradas con un ICEE: 760,000.</w:t>
      </w:r>
    </w:p>
    <w:p w14:paraId="208DD02F" w14:textId="573676ED" w:rsidR="001207D8" w:rsidRPr="00DF67FA" w:rsidRDefault="001207D8" w:rsidP="00DF67FA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(3):</w:t>
      </w:r>
      <w:r w:rsidR="0038665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86651" w:rsidRPr="00386651">
        <w:rPr>
          <w:rFonts w:ascii="Times New Roman" w:hAnsi="Times New Roman" w:cs="Times New Roman"/>
          <w:sz w:val="24"/>
          <w:szCs w:val="24"/>
        </w:rPr>
        <w:t>Caro Gómez, J.A</w:t>
      </w:r>
      <w:r w:rsidR="00386651">
        <w:rPr>
          <w:rFonts w:ascii="Times New Roman" w:hAnsi="Times New Roman" w:cs="Times New Roman"/>
          <w:sz w:val="24"/>
          <w:szCs w:val="24"/>
        </w:rPr>
        <w:t>.,</w:t>
      </w:r>
      <w:r w:rsidR="00386651" w:rsidRPr="00386651">
        <w:rPr>
          <w:rFonts w:ascii="Times New Roman" w:hAnsi="Times New Roman" w:cs="Times New Roman"/>
          <w:sz w:val="24"/>
          <w:szCs w:val="24"/>
        </w:rPr>
        <w:t xml:space="preserve"> Díaz del Olmo, F</w:t>
      </w:r>
      <w:r w:rsidR="00386651">
        <w:rPr>
          <w:rFonts w:ascii="Times New Roman" w:hAnsi="Times New Roman" w:cs="Times New Roman"/>
          <w:sz w:val="24"/>
          <w:szCs w:val="24"/>
        </w:rPr>
        <w:t>.,</w:t>
      </w:r>
      <w:r w:rsidR="00386651" w:rsidRPr="00386651">
        <w:rPr>
          <w:rFonts w:ascii="Times New Roman" w:hAnsi="Times New Roman" w:cs="Times New Roman"/>
          <w:sz w:val="24"/>
          <w:szCs w:val="24"/>
        </w:rPr>
        <w:t xml:space="preserve"> Barba Herrero, L</w:t>
      </w:r>
      <w:r w:rsidR="00386651">
        <w:rPr>
          <w:rFonts w:ascii="Times New Roman" w:hAnsi="Times New Roman" w:cs="Times New Roman"/>
          <w:sz w:val="24"/>
          <w:szCs w:val="24"/>
        </w:rPr>
        <w:t>.,</w:t>
      </w:r>
      <w:r w:rsidR="00386651" w:rsidRPr="00386651">
        <w:rPr>
          <w:rFonts w:ascii="Times New Roman" w:hAnsi="Times New Roman" w:cs="Times New Roman"/>
          <w:sz w:val="24"/>
          <w:szCs w:val="24"/>
        </w:rPr>
        <w:t xml:space="preserve"> </w:t>
      </w:r>
      <w:r w:rsidR="00386651" w:rsidRPr="00386651">
        <w:rPr>
          <w:rFonts w:ascii="Times New Roman" w:hAnsi="Times New Roman" w:cs="Times New Roman"/>
          <w:b/>
          <w:bCs/>
          <w:sz w:val="24"/>
          <w:szCs w:val="24"/>
        </w:rPr>
        <w:t>Garrido Anguita, J.M</w:t>
      </w:r>
      <w:r w:rsidR="00386651">
        <w:rPr>
          <w:rFonts w:ascii="Times New Roman" w:hAnsi="Times New Roman" w:cs="Times New Roman"/>
          <w:sz w:val="24"/>
          <w:szCs w:val="24"/>
        </w:rPr>
        <w:t>.,</w:t>
      </w:r>
      <w:r w:rsidR="00386651" w:rsidRPr="00386651">
        <w:rPr>
          <w:rFonts w:ascii="Times New Roman" w:hAnsi="Times New Roman" w:cs="Times New Roman"/>
          <w:sz w:val="24"/>
          <w:szCs w:val="24"/>
        </w:rPr>
        <w:t xml:space="preserve"> Borja Barrera, C</w:t>
      </w:r>
      <w:r w:rsidR="00386651">
        <w:rPr>
          <w:rFonts w:ascii="Times New Roman" w:hAnsi="Times New Roman" w:cs="Times New Roman"/>
          <w:sz w:val="24"/>
          <w:szCs w:val="24"/>
        </w:rPr>
        <w:t>.,</w:t>
      </w:r>
      <w:r w:rsidR="00386651" w:rsidRPr="00386651">
        <w:rPr>
          <w:rFonts w:ascii="Times New Roman" w:hAnsi="Times New Roman" w:cs="Times New Roman"/>
          <w:sz w:val="24"/>
          <w:szCs w:val="24"/>
        </w:rPr>
        <w:t xml:space="preserve"> Recio Espejo, J.M.</w:t>
      </w:r>
      <w:r w:rsidR="00386651">
        <w:rPr>
          <w:rFonts w:ascii="Times New Roman" w:hAnsi="Times New Roman" w:cs="Times New Roman"/>
          <w:sz w:val="24"/>
          <w:szCs w:val="24"/>
        </w:rPr>
        <w:t xml:space="preserve"> 2021. </w:t>
      </w:r>
      <w:r w:rsidR="00386651" w:rsidRPr="00386651">
        <w:rPr>
          <w:rFonts w:ascii="Times New Roman" w:hAnsi="Times New Roman" w:cs="Times New Roman"/>
          <w:sz w:val="24"/>
          <w:szCs w:val="24"/>
        </w:rPr>
        <w:t>Paleolítico Medio Antiguo del valle del Guadalquivir: las industrias de pequeñas lascas del yacimiento de Tarazona III (Sevilla, España)</w:t>
      </w:r>
      <w:r w:rsidR="00DF67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67FA" w:rsidRPr="00386651">
        <w:rPr>
          <w:rFonts w:ascii="Times New Roman" w:hAnsi="Times New Roman" w:cs="Times New Roman"/>
          <w:i/>
          <w:iCs/>
          <w:sz w:val="24"/>
          <w:szCs w:val="24"/>
        </w:rPr>
        <w:t>Spal</w:t>
      </w:r>
      <w:proofErr w:type="spellEnd"/>
      <w:r w:rsidR="00DF67FA">
        <w:rPr>
          <w:rFonts w:ascii="Times New Roman" w:hAnsi="Times New Roman" w:cs="Times New Roman"/>
          <w:sz w:val="24"/>
          <w:szCs w:val="24"/>
        </w:rPr>
        <w:t xml:space="preserve">, </w:t>
      </w:r>
      <w:r w:rsidR="00DF67FA" w:rsidRPr="00386651">
        <w:rPr>
          <w:rFonts w:ascii="Times New Roman" w:hAnsi="Times New Roman" w:cs="Times New Roman"/>
          <w:sz w:val="24"/>
          <w:szCs w:val="24"/>
        </w:rPr>
        <w:t>30 (1)</w:t>
      </w:r>
      <w:r w:rsidR="00DF67FA">
        <w:rPr>
          <w:rFonts w:ascii="Times New Roman" w:hAnsi="Times New Roman" w:cs="Times New Roman"/>
          <w:sz w:val="24"/>
          <w:szCs w:val="24"/>
        </w:rPr>
        <w:t xml:space="preserve">, pp. 10-45. </w:t>
      </w:r>
      <w:r w:rsidR="00DF67FA" w:rsidRPr="00386651">
        <w:rPr>
          <w:rFonts w:ascii="Times New Roman" w:hAnsi="Times New Roman" w:cs="Times New Roman"/>
          <w:sz w:val="24"/>
          <w:szCs w:val="24"/>
        </w:rPr>
        <w:t>ISSN: 1133-4525.</w:t>
      </w:r>
      <w:r w:rsidR="00DF67FA">
        <w:rPr>
          <w:rFonts w:ascii="Times New Roman" w:hAnsi="Times New Roman" w:cs="Times New Roman"/>
          <w:sz w:val="24"/>
          <w:szCs w:val="24"/>
        </w:rPr>
        <w:t xml:space="preserve"> DOI: </w:t>
      </w:r>
      <w:hyperlink r:id="rId12" w:history="1">
        <w:r w:rsidR="00DF67FA" w:rsidRPr="00D91754">
          <w:rPr>
            <w:rStyle w:val="Hipervnculo"/>
            <w:rFonts w:ascii="Times New Roman" w:hAnsi="Times New Roman" w:cs="Times New Roman"/>
            <w:sz w:val="24"/>
            <w:szCs w:val="24"/>
          </w:rPr>
          <w:t>https://dx.doi.org/10.12795/spal.2021.i30.01</w:t>
        </w:r>
      </w:hyperlink>
      <w:r w:rsidR="00DF67FA">
        <w:rPr>
          <w:rFonts w:ascii="Times New Roman" w:hAnsi="Times New Roman" w:cs="Times New Roman"/>
          <w:sz w:val="24"/>
          <w:szCs w:val="24"/>
        </w:rPr>
        <w:t xml:space="preserve"> </w:t>
      </w:r>
      <w:r w:rsidR="00386651" w:rsidRPr="00386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393EC883" w14:textId="77777777" w:rsidR="00DF67FA" w:rsidRPr="00386651" w:rsidRDefault="001207D8" w:rsidP="00DF67FA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DF67F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F67FA" w:rsidRPr="00386651">
        <w:rPr>
          <w:rFonts w:ascii="Times New Roman" w:hAnsi="Times New Roman" w:cs="Times New Roman"/>
          <w:sz w:val="24"/>
          <w:szCs w:val="24"/>
        </w:rPr>
        <w:t xml:space="preserve">Factor de impacto: JCR: Q3; SJR 2021, 0,29. H </w:t>
      </w:r>
      <w:proofErr w:type="spellStart"/>
      <w:r w:rsidR="00DF67FA" w:rsidRPr="00386651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="00DF67FA" w:rsidRPr="00386651">
        <w:rPr>
          <w:rFonts w:ascii="Times New Roman" w:hAnsi="Times New Roman" w:cs="Times New Roman"/>
          <w:sz w:val="24"/>
          <w:szCs w:val="24"/>
        </w:rPr>
        <w:t>: 5.   Cuartil: Q1</w:t>
      </w:r>
    </w:p>
    <w:p w14:paraId="667C094D" w14:textId="77777777" w:rsidR="00DF67FA" w:rsidRDefault="00DF67FA" w:rsidP="00DF67FA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9FFE45B" w14:textId="77777777" w:rsidR="00793A1F" w:rsidRPr="003B72A7" w:rsidRDefault="00793A1F" w:rsidP="00DF67FA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711D7AE" w14:textId="3E31D9D7" w:rsidR="00316AB9" w:rsidRPr="003B72A7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lastRenderedPageBreak/>
        <w:t>Proyectos de Investigación financiados en concurrencia competitiva (en vigor)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78A3536B" w14:textId="549DA354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  <w:r w:rsidR="00DF67FA" w:rsidRPr="00DF67FA">
        <w:rPr>
          <w:rFonts w:ascii="Times New Roman" w:eastAsia="Calibri" w:hAnsi="Times New Roman" w:cs="Times New Roman"/>
        </w:rPr>
        <w:t xml:space="preserve">FINISTERRA. </w:t>
      </w:r>
      <w:proofErr w:type="spellStart"/>
      <w:r w:rsidR="00DF67FA" w:rsidRPr="00DF67FA">
        <w:rPr>
          <w:rFonts w:ascii="Times New Roman" w:eastAsia="Calibri" w:hAnsi="Times New Roman" w:cs="Times New Roman"/>
        </w:rPr>
        <w:t>Population</w:t>
      </w:r>
      <w:proofErr w:type="spellEnd"/>
      <w:r w:rsidR="00DF67FA" w:rsidRPr="00DF67FA">
        <w:rPr>
          <w:rFonts w:ascii="Times New Roman" w:eastAsia="Calibri" w:hAnsi="Times New Roman" w:cs="Times New Roman"/>
        </w:rPr>
        <w:t xml:space="preserve"> </w:t>
      </w:r>
      <w:proofErr w:type="spellStart"/>
      <w:r w:rsidR="00DF67FA" w:rsidRPr="00DF67FA">
        <w:rPr>
          <w:rFonts w:ascii="Times New Roman" w:eastAsia="Calibri" w:hAnsi="Times New Roman" w:cs="Times New Roman"/>
        </w:rPr>
        <w:t>Trajectories</w:t>
      </w:r>
      <w:proofErr w:type="spellEnd"/>
      <w:r w:rsidR="00DF67FA" w:rsidRPr="00DF67FA">
        <w:rPr>
          <w:rFonts w:ascii="Times New Roman" w:eastAsia="Calibri" w:hAnsi="Times New Roman" w:cs="Times New Roman"/>
        </w:rPr>
        <w:t xml:space="preserve"> and Cultural Dynamics </w:t>
      </w:r>
      <w:proofErr w:type="spellStart"/>
      <w:r w:rsidR="00DF67FA" w:rsidRPr="00DF67FA">
        <w:rPr>
          <w:rFonts w:ascii="Times New Roman" w:eastAsia="Calibri" w:hAnsi="Times New Roman" w:cs="Times New Roman"/>
        </w:rPr>
        <w:t>of</w:t>
      </w:r>
      <w:proofErr w:type="spellEnd"/>
      <w:r w:rsidR="00DF67FA" w:rsidRPr="00DF67FA">
        <w:rPr>
          <w:rFonts w:ascii="Times New Roman" w:eastAsia="Calibri" w:hAnsi="Times New Roman" w:cs="Times New Roman"/>
        </w:rPr>
        <w:t xml:space="preserve"> Late </w:t>
      </w:r>
      <w:proofErr w:type="spellStart"/>
      <w:r w:rsidR="00DF67FA" w:rsidRPr="00DF67FA">
        <w:rPr>
          <w:rFonts w:ascii="Times New Roman" w:eastAsia="Calibri" w:hAnsi="Times New Roman" w:cs="Times New Roman"/>
        </w:rPr>
        <w:t>Neanderthals</w:t>
      </w:r>
      <w:proofErr w:type="spellEnd"/>
      <w:r w:rsidR="00DF67FA" w:rsidRPr="00DF67FA">
        <w:rPr>
          <w:rFonts w:ascii="Times New Roman" w:eastAsia="Calibri" w:hAnsi="Times New Roman" w:cs="Times New Roman"/>
        </w:rPr>
        <w:t xml:space="preserve"> in Far Western Eurasia</w:t>
      </w:r>
      <w:r w:rsidR="00DF67FA">
        <w:rPr>
          <w:rFonts w:ascii="Times New Roman" w:eastAsia="Calibri" w:hAnsi="Times New Roman" w:cs="Times New Roman"/>
        </w:rPr>
        <w:t>.</w:t>
      </w:r>
    </w:p>
    <w:p w14:paraId="002A2B2D" w14:textId="63585445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  <w:r w:rsidR="00DF67FA">
        <w:rPr>
          <w:rFonts w:ascii="Times New Roman" w:eastAsia="Calibri" w:hAnsi="Times New Roman" w:cs="Times New Roman"/>
        </w:rPr>
        <w:t xml:space="preserve"> Equipo de investigación.</w:t>
      </w:r>
    </w:p>
    <w:p w14:paraId="2CC430E6" w14:textId="34546DC8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  <w:proofErr w:type="spellStart"/>
      <w:r w:rsidR="00DF67FA" w:rsidRPr="00DF67FA">
        <w:rPr>
          <w:rFonts w:ascii="Times New Roman" w:eastAsia="Calibri" w:hAnsi="Times New Roman" w:cs="Times New Roman"/>
        </w:rPr>
        <w:t>CoG</w:t>
      </w:r>
      <w:proofErr w:type="spellEnd"/>
      <w:r w:rsidR="00DF67FA" w:rsidRPr="00DF67FA">
        <w:rPr>
          <w:rFonts w:ascii="Times New Roman" w:eastAsia="Calibri" w:hAnsi="Times New Roman" w:cs="Times New Roman"/>
        </w:rPr>
        <w:t xml:space="preserve"> – 101045506</w:t>
      </w:r>
    </w:p>
    <w:p w14:paraId="7D94B94C" w14:textId="26044F53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  <w:proofErr w:type="spellStart"/>
      <w:r w:rsidR="00DF67FA" w:rsidRPr="00DF67FA">
        <w:rPr>
          <w:rFonts w:ascii="Times New Roman" w:eastAsia="Calibri" w:hAnsi="Times New Roman" w:cs="Times New Roman"/>
        </w:rPr>
        <w:t>European</w:t>
      </w:r>
      <w:proofErr w:type="spellEnd"/>
      <w:r w:rsidR="00DF67FA" w:rsidRPr="00DF67FA">
        <w:rPr>
          <w:rFonts w:ascii="Times New Roman" w:eastAsia="Calibri" w:hAnsi="Times New Roman" w:cs="Times New Roman"/>
        </w:rPr>
        <w:t xml:space="preserve"> </w:t>
      </w:r>
      <w:proofErr w:type="spellStart"/>
      <w:r w:rsidR="00DF67FA" w:rsidRPr="00DF67FA">
        <w:rPr>
          <w:rFonts w:ascii="Times New Roman" w:eastAsia="Calibri" w:hAnsi="Times New Roman" w:cs="Times New Roman"/>
        </w:rPr>
        <w:t>Research</w:t>
      </w:r>
      <w:proofErr w:type="spellEnd"/>
      <w:r w:rsidR="00DF67FA" w:rsidRPr="00DF67FA">
        <w:rPr>
          <w:rFonts w:ascii="Times New Roman" w:eastAsia="Calibri" w:hAnsi="Times New Roman" w:cs="Times New Roman"/>
        </w:rPr>
        <w:t xml:space="preserve"> Council</w:t>
      </w:r>
    </w:p>
    <w:p w14:paraId="4D959F54" w14:textId="6D97884A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  <w:r w:rsidR="00DF67FA" w:rsidRPr="00DF67FA">
        <w:rPr>
          <w:rFonts w:ascii="Times New Roman" w:eastAsia="Calibri" w:hAnsi="Times New Roman" w:cs="Times New Roman"/>
        </w:rPr>
        <w:t>1/1/2023 </w:t>
      </w:r>
    </w:p>
    <w:p w14:paraId="000E4A23" w14:textId="1638A4A4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  <w:r w:rsidR="00DF67FA" w:rsidRPr="00DF67FA">
        <w:rPr>
          <w:rFonts w:ascii="Times New Roman" w:eastAsia="Calibri" w:hAnsi="Times New Roman" w:cs="Times New Roman"/>
        </w:rPr>
        <w:t> 1/1/2027</w:t>
      </w:r>
    </w:p>
    <w:p w14:paraId="356B9835" w14:textId="512F8322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  <w:r w:rsidR="00DF67FA" w:rsidRPr="00DF67FA">
        <w:rPr>
          <w:rFonts w:ascii="Times New Roman" w:eastAsia="Calibri" w:hAnsi="Times New Roman" w:cs="Times New Roman"/>
        </w:rPr>
        <w:t>2.5M€</w:t>
      </w:r>
      <w:r w:rsidR="00DF67FA">
        <w:rPr>
          <w:rFonts w:ascii="Times New Roman" w:eastAsia="Calibri" w:hAnsi="Times New Roman" w:cs="Times New Roman"/>
        </w:rPr>
        <w:t xml:space="preserve"> </w:t>
      </w:r>
    </w:p>
    <w:p w14:paraId="6CC330D1" w14:textId="6A39807E" w:rsidR="00316AB9" w:rsidRPr="003B72A7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(concluido</w:t>
      </w:r>
      <w:r w:rsidR="001B3EE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los últimos 6 años, diferentes de los anteriores)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1734BED6" w14:textId="0B2124EE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136331">
        <w:rPr>
          <w:rFonts w:ascii="Times New Roman" w:eastAsia="Calibri" w:hAnsi="Times New Roman" w:cs="Times New Roman"/>
          <w:b/>
          <w:bCs/>
        </w:rPr>
        <w:t>Nombre del proyecto:</w:t>
      </w:r>
      <w:r w:rsidRPr="003B72A7">
        <w:rPr>
          <w:rFonts w:ascii="Times New Roman" w:eastAsia="Calibri" w:hAnsi="Times New Roman" w:cs="Times New Roman"/>
        </w:rPr>
        <w:t xml:space="preserve"> </w:t>
      </w:r>
      <w:r w:rsidR="001830B5" w:rsidRPr="001830B5">
        <w:rPr>
          <w:rFonts w:ascii="Times New Roman" w:eastAsia="Calibri" w:hAnsi="Times New Roman" w:cs="Times New Roman"/>
        </w:rPr>
        <w:t>C.A.M.E.L. Contextualización histórica, Alimentación, Morfología, Estudio genético y Linaje a través de los restos óseos de camélidos recuperados en yacimientos arqueológicos del sur de la península ibérica.</w:t>
      </w:r>
      <w:r w:rsidR="001830B5">
        <w:rPr>
          <w:rFonts w:ascii="Times New Roman" w:eastAsia="Calibri" w:hAnsi="Times New Roman" w:cs="Times New Roman"/>
        </w:rPr>
        <w:t xml:space="preserve"> </w:t>
      </w:r>
    </w:p>
    <w:p w14:paraId="52B33961" w14:textId="008CD55F" w:rsidR="001830B5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136331">
        <w:rPr>
          <w:rFonts w:ascii="Times New Roman" w:eastAsia="Calibri" w:hAnsi="Times New Roman" w:cs="Times New Roman"/>
          <w:b/>
          <w:bCs/>
        </w:rPr>
        <w:t>Tipo de participación:</w:t>
      </w:r>
      <w:r w:rsidR="001830B5">
        <w:rPr>
          <w:rFonts w:ascii="Times New Roman" w:eastAsia="Calibri" w:hAnsi="Times New Roman" w:cs="Times New Roman"/>
        </w:rPr>
        <w:t xml:space="preserve"> Investigador Principal</w:t>
      </w:r>
    </w:p>
    <w:p w14:paraId="091B0278" w14:textId="1AC1C834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136331">
        <w:rPr>
          <w:rFonts w:ascii="Times New Roman" w:eastAsia="Calibri" w:hAnsi="Times New Roman" w:cs="Times New Roman"/>
          <w:b/>
          <w:bCs/>
        </w:rPr>
        <w:t>Referencia:</w:t>
      </w:r>
      <w:r w:rsidRPr="003B72A7">
        <w:rPr>
          <w:rFonts w:ascii="Times New Roman" w:eastAsia="Calibri" w:hAnsi="Times New Roman" w:cs="Times New Roman"/>
        </w:rPr>
        <w:t xml:space="preserve"> </w:t>
      </w:r>
      <w:r w:rsidR="001830B5" w:rsidRPr="001830B5">
        <w:rPr>
          <w:rFonts w:ascii="Times New Roman" w:eastAsia="Calibri" w:hAnsi="Times New Roman" w:cs="Times New Roman"/>
        </w:rPr>
        <w:t>1380946-F.</w:t>
      </w:r>
    </w:p>
    <w:p w14:paraId="6C3A6F36" w14:textId="3BE30B99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136331">
        <w:rPr>
          <w:rFonts w:ascii="Times New Roman" w:eastAsia="Calibri" w:hAnsi="Times New Roman" w:cs="Times New Roman"/>
          <w:b/>
          <w:bCs/>
        </w:rPr>
        <w:t>Entidad Financiadora:</w:t>
      </w:r>
      <w:r w:rsidR="001830B5">
        <w:rPr>
          <w:rFonts w:ascii="Times New Roman" w:eastAsia="Calibri" w:hAnsi="Times New Roman" w:cs="Times New Roman"/>
        </w:rPr>
        <w:t xml:space="preserve"> Junta de Andalucía. </w:t>
      </w:r>
      <w:r w:rsidR="001830B5" w:rsidRPr="001830B5">
        <w:rPr>
          <w:rFonts w:ascii="Times New Roman" w:eastAsia="Calibri" w:hAnsi="Times New Roman" w:cs="Times New Roman"/>
        </w:rPr>
        <w:t>Proyectos de I+D+i en el marco del programa operativo FEDER Andalucía 2014-2020.</w:t>
      </w:r>
      <w:r w:rsidRPr="003B72A7">
        <w:rPr>
          <w:rFonts w:ascii="Times New Roman" w:eastAsia="Calibri" w:hAnsi="Times New Roman" w:cs="Times New Roman"/>
        </w:rPr>
        <w:t xml:space="preserve"> </w:t>
      </w:r>
    </w:p>
    <w:p w14:paraId="18C95E9C" w14:textId="799F8A60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136331">
        <w:rPr>
          <w:rFonts w:ascii="Times New Roman" w:eastAsia="Calibri" w:hAnsi="Times New Roman" w:cs="Times New Roman"/>
          <w:b/>
          <w:bCs/>
        </w:rPr>
        <w:t>Fecha de inicio:</w:t>
      </w:r>
      <w:r w:rsidRPr="003B72A7">
        <w:rPr>
          <w:rFonts w:ascii="Times New Roman" w:eastAsia="Calibri" w:hAnsi="Times New Roman" w:cs="Times New Roman"/>
        </w:rPr>
        <w:t xml:space="preserve"> </w:t>
      </w:r>
      <w:r w:rsidR="001830B5">
        <w:rPr>
          <w:rFonts w:ascii="Times New Roman" w:eastAsia="Calibri" w:hAnsi="Times New Roman" w:cs="Times New Roman"/>
        </w:rPr>
        <w:t>01-01-2022.</w:t>
      </w:r>
    </w:p>
    <w:p w14:paraId="003F410C" w14:textId="2AD1A07E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136331">
        <w:rPr>
          <w:rFonts w:ascii="Times New Roman" w:eastAsia="Calibri" w:hAnsi="Times New Roman" w:cs="Times New Roman"/>
          <w:b/>
          <w:bCs/>
        </w:rPr>
        <w:t>Fecha de fin:</w:t>
      </w:r>
      <w:r w:rsidRPr="003B72A7">
        <w:rPr>
          <w:rFonts w:ascii="Times New Roman" w:eastAsia="Calibri" w:hAnsi="Times New Roman" w:cs="Times New Roman"/>
        </w:rPr>
        <w:t xml:space="preserve"> </w:t>
      </w:r>
      <w:r w:rsidR="001830B5" w:rsidRPr="001830B5">
        <w:rPr>
          <w:rFonts w:ascii="Times New Roman" w:eastAsia="Calibri" w:hAnsi="Times New Roman" w:cs="Times New Roman"/>
        </w:rPr>
        <w:t>03-02-2023</w:t>
      </w:r>
      <w:r w:rsidR="001830B5">
        <w:rPr>
          <w:rFonts w:ascii="Times New Roman" w:eastAsia="Calibri" w:hAnsi="Times New Roman" w:cs="Times New Roman"/>
        </w:rPr>
        <w:t>.</w:t>
      </w:r>
    </w:p>
    <w:p w14:paraId="15AF0995" w14:textId="0740586E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136331">
        <w:rPr>
          <w:rFonts w:ascii="Times New Roman" w:eastAsia="Calibri" w:hAnsi="Times New Roman" w:cs="Times New Roman"/>
          <w:b/>
          <w:bCs/>
        </w:rPr>
        <w:t>Nombre del IP:</w:t>
      </w:r>
      <w:r w:rsidRPr="003B72A7">
        <w:rPr>
          <w:rFonts w:ascii="Times New Roman" w:eastAsia="Calibri" w:hAnsi="Times New Roman" w:cs="Times New Roman"/>
        </w:rPr>
        <w:t xml:space="preserve"> </w:t>
      </w:r>
      <w:r w:rsidR="001830B5">
        <w:rPr>
          <w:rFonts w:ascii="Times New Roman" w:eastAsia="Calibri" w:hAnsi="Times New Roman" w:cs="Times New Roman"/>
        </w:rPr>
        <w:t>Juan Manuel Garrido Anguita</w:t>
      </w:r>
    </w:p>
    <w:p w14:paraId="770F50A6" w14:textId="1AF84D82" w:rsidR="00316AB9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136331">
        <w:rPr>
          <w:rFonts w:ascii="Times New Roman" w:eastAsia="Calibri" w:hAnsi="Times New Roman" w:cs="Times New Roman"/>
          <w:b/>
          <w:bCs/>
        </w:rPr>
        <w:t>Financiación concedida:</w:t>
      </w:r>
      <w:r w:rsidRPr="003B72A7">
        <w:rPr>
          <w:rFonts w:ascii="Times New Roman" w:eastAsia="Calibri" w:hAnsi="Times New Roman" w:cs="Times New Roman"/>
        </w:rPr>
        <w:t xml:space="preserve"> </w:t>
      </w:r>
      <w:r w:rsidR="001830B5" w:rsidRPr="001830B5">
        <w:rPr>
          <w:rFonts w:ascii="Times New Roman" w:eastAsia="Calibri" w:hAnsi="Times New Roman" w:cs="Times New Roman"/>
        </w:rPr>
        <w:t>39.700</w:t>
      </w:r>
      <w:r w:rsidR="001830B5">
        <w:rPr>
          <w:rFonts w:ascii="Times New Roman" w:eastAsia="Calibri" w:hAnsi="Times New Roman" w:cs="Times New Roman"/>
        </w:rPr>
        <w:t>€</w:t>
      </w:r>
    </w:p>
    <w:p w14:paraId="289EB55A" w14:textId="2EF155FB" w:rsidR="00247349" w:rsidRDefault="00247349" w:rsidP="00316AB9">
      <w:pPr>
        <w:spacing w:after="18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00136331">
        <w:rPr>
          <w:rFonts w:ascii="Times New Roman" w:eastAsia="Calibri" w:hAnsi="Times New Roman" w:cs="Times New Roman"/>
          <w:b/>
          <w:bCs/>
          <w:color w:val="000000" w:themeColor="text1"/>
        </w:rPr>
        <w:t>Nº</w:t>
      </w:r>
      <w:proofErr w:type="spellEnd"/>
      <w:r w:rsidRPr="0013633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de profesores del programa implicados en el proyecto:</w:t>
      </w:r>
      <w:r w:rsidR="001830B5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705F65">
        <w:rPr>
          <w:rFonts w:ascii="Times New Roman" w:eastAsia="Calibri" w:hAnsi="Times New Roman" w:cs="Times New Roman"/>
          <w:color w:val="000000" w:themeColor="text1"/>
        </w:rPr>
        <w:t>1.</w:t>
      </w:r>
    </w:p>
    <w:p w14:paraId="2BCFF398" w14:textId="77777777" w:rsidR="00136331" w:rsidRDefault="00136331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</w:p>
    <w:p w14:paraId="27AC8577" w14:textId="20BCE67F" w:rsidR="00136331" w:rsidRDefault="00136331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136331">
        <w:rPr>
          <w:rFonts w:ascii="Times New Roman" w:eastAsia="Calibri" w:hAnsi="Times New Roman" w:cs="Times New Roman"/>
          <w:b/>
          <w:bCs/>
        </w:rPr>
        <w:t>Nombre del proyecto: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136331">
        <w:rPr>
          <w:rFonts w:ascii="Times New Roman" w:eastAsia="Calibri" w:hAnsi="Times New Roman" w:cs="Times New Roman"/>
        </w:rPr>
        <w:t>En los límites de la diversidad: Comportamiento neandertal en el centro y sur de la península ibérica.</w:t>
      </w:r>
    </w:p>
    <w:p w14:paraId="6FD3BA79" w14:textId="62F4EECF" w:rsidR="00136331" w:rsidRDefault="00136331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136331">
        <w:rPr>
          <w:rFonts w:ascii="Times New Roman" w:eastAsia="Calibri" w:hAnsi="Times New Roman" w:cs="Times New Roman"/>
          <w:b/>
          <w:bCs/>
        </w:rPr>
        <w:t>Tipo de participación:</w:t>
      </w:r>
      <w:r>
        <w:rPr>
          <w:rFonts w:ascii="Times New Roman" w:eastAsia="Calibri" w:hAnsi="Times New Roman" w:cs="Times New Roman"/>
        </w:rPr>
        <w:t xml:space="preserve"> Equipo de trabajo</w:t>
      </w:r>
    </w:p>
    <w:p w14:paraId="173F59BC" w14:textId="427F8150" w:rsidR="00136331" w:rsidRDefault="00136331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136331">
        <w:rPr>
          <w:rFonts w:ascii="Times New Roman" w:eastAsia="Calibri" w:hAnsi="Times New Roman" w:cs="Times New Roman"/>
          <w:b/>
          <w:bCs/>
        </w:rPr>
        <w:t>Entidad Financiadora: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</w:rPr>
        <w:t xml:space="preserve">Ministerio de Ciencia y Educación. </w:t>
      </w:r>
      <w:r w:rsidRPr="00136331">
        <w:rPr>
          <w:rFonts w:ascii="Times New Roman" w:eastAsia="Calibri" w:hAnsi="Times New Roman" w:cs="Times New Roman"/>
        </w:rPr>
        <w:t>Programa Estatal de Generación de Conocimiento y Fortalecimiento Científico y Tecnológico del Sistema de I+D+i y de I+D+i Orientada a los Retos de la Sociedad, del Plan Estatal de Investigación Científica y Técnica y de Innovación 2017-2020.</w:t>
      </w:r>
    </w:p>
    <w:p w14:paraId="51D52CCC" w14:textId="38DBE1E4" w:rsidR="00136331" w:rsidRDefault="00136331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136331">
        <w:rPr>
          <w:rFonts w:ascii="Times New Roman" w:eastAsia="Calibri" w:hAnsi="Times New Roman" w:cs="Times New Roman"/>
          <w:b/>
          <w:bCs/>
        </w:rPr>
        <w:t>Referencia:</w:t>
      </w:r>
      <w:r>
        <w:rPr>
          <w:rFonts w:ascii="Times New Roman" w:eastAsia="Calibri" w:hAnsi="Times New Roman" w:cs="Times New Roman"/>
        </w:rPr>
        <w:t xml:space="preserve"> </w:t>
      </w:r>
      <w:r w:rsidRPr="00136331">
        <w:rPr>
          <w:rFonts w:ascii="Times New Roman" w:eastAsia="Calibri" w:hAnsi="Times New Roman" w:cs="Times New Roman"/>
        </w:rPr>
        <w:t>PID2019-103987GB-C33</w:t>
      </w:r>
      <w:r>
        <w:rPr>
          <w:rFonts w:ascii="Times New Roman" w:eastAsia="Calibri" w:hAnsi="Times New Roman" w:cs="Times New Roman"/>
        </w:rPr>
        <w:t>.</w:t>
      </w:r>
    </w:p>
    <w:p w14:paraId="7FBBD15C" w14:textId="77777777" w:rsidR="00705F65" w:rsidRDefault="00705F65" w:rsidP="00705F65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136331">
        <w:rPr>
          <w:rFonts w:ascii="Times New Roman" w:eastAsia="Calibri" w:hAnsi="Times New Roman" w:cs="Times New Roman"/>
          <w:b/>
          <w:bCs/>
        </w:rPr>
        <w:t>Fecha de inicio:</w:t>
      </w:r>
      <w:r w:rsidRPr="003B72A7">
        <w:rPr>
          <w:rFonts w:ascii="Times New Roman" w:eastAsia="Calibri" w:hAnsi="Times New Roman" w:cs="Times New Roman"/>
        </w:rPr>
        <w:t xml:space="preserve"> </w:t>
      </w:r>
      <w:r w:rsidRPr="00705F65">
        <w:rPr>
          <w:rFonts w:ascii="Times New Roman" w:eastAsia="Calibri" w:hAnsi="Times New Roman" w:cs="Times New Roman"/>
        </w:rPr>
        <w:t>01/01/2017</w:t>
      </w:r>
      <w:r>
        <w:rPr>
          <w:rFonts w:ascii="Times New Roman" w:eastAsia="Calibri" w:hAnsi="Times New Roman" w:cs="Times New Roman"/>
        </w:rPr>
        <w:t>.</w:t>
      </w:r>
    </w:p>
    <w:p w14:paraId="4DC781E1" w14:textId="0E097935" w:rsidR="00705F65" w:rsidRPr="003B72A7" w:rsidRDefault="00705F65" w:rsidP="00705F65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136331">
        <w:rPr>
          <w:rFonts w:ascii="Times New Roman" w:eastAsia="Calibri" w:hAnsi="Times New Roman" w:cs="Times New Roman"/>
          <w:b/>
          <w:bCs/>
        </w:rPr>
        <w:t>Fecha de fin:</w:t>
      </w:r>
      <w:r w:rsidRPr="003B72A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31</w:t>
      </w:r>
      <w:r w:rsidRPr="001830B5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12</w:t>
      </w:r>
      <w:r w:rsidRPr="001830B5">
        <w:rPr>
          <w:rFonts w:ascii="Times New Roman" w:eastAsia="Calibri" w:hAnsi="Times New Roman" w:cs="Times New Roman"/>
        </w:rPr>
        <w:t>-202</w:t>
      </w:r>
      <w:r>
        <w:rPr>
          <w:rFonts w:ascii="Times New Roman" w:eastAsia="Calibri" w:hAnsi="Times New Roman" w:cs="Times New Roman"/>
        </w:rPr>
        <w:t>0.</w:t>
      </w:r>
    </w:p>
    <w:p w14:paraId="4CD602D7" w14:textId="7EF31963" w:rsidR="00136331" w:rsidRPr="00705F65" w:rsidRDefault="00705F65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136331">
        <w:rPr>
          <w:rFonts w:ascii="Times New Roman" w:eastAsia="Calibri" w:hAnsi="Times New Roman" w:cs="Times New Roman"/>
          <w:b/>
          <w:bCs/>
        </w:rPr>
        <w:t>Nombre del IP: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705F65">
        <w:rPr>
          <w:rFonts w:ascii="Times New Roman" w:eastAsia="Calibri" w:hAnsi="Times New Roman" w:cs="Times New Roman"/>
        </w:rPr>
        <w:t>Dr. Javier Baena Preysler y Dr. José Antonio Caro Gómez.</w:t>
      </w:r>
    </w:p>
    <w:p w14:paraId="0381F647" w14:textId="7B2442B6" w:rsidR="00136331" w:rsidRDefault="00705F65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136331">
        <w:rPr>
          <w:rFonts w:ascii="Times New Roman" w:eastAsia="Calibri" w:hAnsi="Times New Roman" w:cs="Times New Roman"/>
          <w:b/>
          <w:bCs/>
        </w:rPr>
        <w:t>Financiación concedida:</w:t>
      </w:r>
      <w:r>
        <w:rPr>
          <w:rFonts w:ascii="Times New Roman" w:eastAsia="Calibri" w:hAnsi="Times New Roman" w:cs="Times New Roman"/>
        </w:rPr>
        <w:t xml:space="preserve"> </w:t>
      </w:r>
      <w:r w:rsidRPr="00705F65">
        <w:rPr>
          <w:rFonts w:ascii="Times New Roman" w:eastAsia="Calibri" w:hAnsi="Times New Roman" w:cs="Times New Roman"/>
        </w:rPr>
        <w:t>48.400€</w:t>
      </w:r>
    </w:p>
    <w:p w14:paraId="25F1544C" w14:textId="6C88ED01" w:rsidR="00705F65" w:rsidRPr="00705F65" w:rsidRDefault="00705F65" w:rsidP="00316AB9">
      <w:pPr>
        <w:spacing w:after="18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00136331">
        <w:rPr>
          <w:rFonts w:ascii="Times New Roman" w:eastAsia="Calibri" w:hAnsi="Times New Roman" w:cs="Times New Roman"/>
          <w:b/>
          <w:bCs/>
          <w:color w:val="000000" w:themeColor="text1"/>
        </w:rPr>
        <w:lastRenderedPageBreak/>
        <w:t>Nº</w:t>
      </w:r>
      <w:proofErr w:type="spellEnd"/>
      <w:r w:rsidRPr="0013633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de profesores del programa implicados en el proyecto:</w:t>
      </w:r>
      <w:r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</w:rPr>
        <w:t>2</w:t>
      </w:r>
    </w:p>
    <w:p w14:paraId="4216CCBF" w14:textId="77777777" w:rsidR="00136331" w:rsidRPr="00247349" w:rsidRDefault="00136331" w:rsidP="00316AB9">
      <w:pPr>
        <w:spacing w:after="18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3EBCFFB5" w14:textId="1D220198" w:rsidR="00316AB9" w:rsidRPr="003B72A7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Tesis doctorales en curso</w:t>
      </w:r>
      <w:r w:rsidR="00FC01FB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el PD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FDEBF19" w14:textId="41F5F32C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Título</w:t>
      </w:r>
      <w:r w:rsidR="00705F65" w:rsidRPr="003B72A7">
        <w:rPr>
          <w:rFonts w:ascii="Times New Roman" w:hAnsi="Times New Roman" w:cs="Times New Roman"/>
          <w:sz w:val="24"/>
          <w:szCs w:val="24"/>
        </w:rPr>
        <w:t xml:space="preserve">: </w:t>
      </w:r>
      <w:r w:rsidR="00705F65">
        <w:rPr>
          <w:rFonts w:ascii="Times New Roman" w:hAnsi="Times New Roman" w:cs="Times New Roman"/>
          <w:sz w:val="24"/>
          <w:szCs w:val="24"/>
        </w:rPr>
        <w:t>P</w:t>
      </w:r>
      <w:r w:rsidR="00705F65" w:rsidRPr="00705F65">
        <w:rPr>
          <w:rFonts w:ascii="Times New Roman" w:hAnsi="Times New Roman" w:cs="Times New Roman"/>
          <w:sz w:val="24"/>
          <w:szCs w:val="24"/>
        </w:rPr>
        <w:t xml:space="preserve">rincipios de estratigrafía arqueológica y arqueometría. </w:t>
      </w:r>
      <w:r w:rsidR="00705F65">
        <w:rPr>
          <w:rFonts w:ascii="Times New Roman" w:hAnsi="Times New Roman" w:cs="Times New Roman"/>
          <w:sz w:val="24"/>
          <w:szCs w:val="24"/>
        </w:rPr>
        <w:t>C</w:t>
      </w:r>
      <w:r w:rsidR="00705F65" w:rsidRPr="00705F65">
        <w:rPr>
          <w:rFonts w:ascii="Times New Roman" w:hAnsi="Times New Roman" w:cs="Times New Roman"/>
          <w:sz w:val="24"/>
          <w:szCs w:val="24"/>
        </w:rPr>
        <w:t>ontrastación y validación empírica en papa uvas (</w:t>
      </w:r>
      <w:r w:rsidR="00705F65">
        <w:rPr>
          <w:rFonts w:ascii="Times New Roman" w:hAnsi="Times New Roman" w:cs="Times New Roman"/>
          <w:sz w:val="24"/>
          <w:szCs w:val="24"/>
        </w:rPr>
        <w:t>A</w:t>
      </w:r>
      <w:r w:rsidR="00705F65" w:rsidRPr="00705F65">
        <w:rPr>
          <w:rFonts w:ascii="Times New Roman" w:hAnsi="Times New Roman" w:cs="Times New Roman"/>
          <w:sz w:val="24"/>
          <w:szCs w:val="24"/>
        </w:rPr>
        <w:t xml:space="preserve">ljaraque, </w:t>
      </w:r>
      <w:r w:rsidR="00705F65">
        <w:rPr>
          <w:rFonts w:ascii="Times New Roman" w:hAnsi="Times New Roman" w:cs="Times New Roman"/>
          <w:sz w:val="24"/>
          <w:szCs w:val="24"/>
        </w:rPr>
        <w:t>H</w:t>
      </w:r>
      <w:r w:rsidR="00705F65" w:rsidRPr="00705F65">
        <w:rPr>
          <w:rFonts w:ascii="Times New Roman" w:hAnsi="Times New Roman" w:cs="Times New Roman"/>
          <w:sz w:val="24"/>
          <w:szCs w:val="24"/>
        </w:rPr>
        <w:t>uelva).</w:t>
      </w:r>
    </w:p>
    <w:p w14:paraId="5F55E883" w14:textId="159B5566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705F65">
        <w:rPr>
          <w:rFonts w:ascii="Times New Roman" w:hAnsi="Times New Roman" w:cs="Times New Roman"/>
          <w:sz w:val="24"/>
          <w:szCs w:val="24"/>
        </w:rPr>
        <w:t>Marta Rojano Simón</w:t>
      </w:r>
    </w:p>
    <w:p w14:paraId="7DC5DFE6" w14:textId="66F24183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r w:rsidR="00705F65">
        <w:rPr>
          <w:rFonts w:ascii="Times New Roman" w:hAnsi="Times New Roman" w:cs="Times New Roman"/>
          <w:sz w:val="24"/>
          <w:szCs w:val="24"/>
        </w:rPr>
        <w:t>José Clemente Martín de la Cruz y Juan Manuel Garrido Anguita</w:t>
      </w:r>
    </w:p>
    <w:p w14:paraId="2B2B737E" w14:textId="2A675E5E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 w:rsidR="00705F65">
        <w:rPr>
          <w:rFonts w:ascii="Times New Roman" w:hAnsi="Times New Roman" w:cs="Times New Roman"/>
          <w:sz w:val="24"/>
          <w:szCs w:val="24"/>
        </w:rPr>
        <w:t>28-05-2024.</w:t>
      </w:r>
    </w:p>
    <w:p w14:paraId="13DE44D9" w14:textId="6D6826DF" w:rsidR="008F74D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</w:p>
    <w:p w14:paraId="0EE50909" w14:textId="04F0B3ED" w:rsidR="00952C21" w:rsidRPr="00D569A2" w:rsidRDefault="00952C21" w:rsidP="00D569A2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  <w:r w:rsidR="00D569A2">
        <w:rPr>
          <w:rFonts w:ascii="Times New Roman" w:hAnsi="Times New Roman" w:cs="Times New Roman"/>
          <w:sz w:val="24"/>
          <w:szCs w:val="24"/>
        </w:rPr>
        <w:t xml:space="preserve"> </w:t>
      </w:r>
      <w:r w:rsidR="00D569A2" w:rsidRPr="00D569A2">
        <w:rPr>
          <w:rFonts w:ascii="Times New Roman" w:hAnsi="Times New Roman" w:cs="Times New Roman"/>
          <w:sz w:val="24"/>
          <w:szCs w:val="24"/>
          <w:lang w:val="es-ES_tradnl"/>
        </w:rPr>
        <w:t>Rojano Simón, Marta</w:t>
      </w:r>
      <w:r w:rsidR="00D569A2" w:rsidRPr="00E8654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.</w:t>
      </w:r>
      <w:r w:rsidR="00D569A2">
        <w:rPr>
          <w:rFonts w:ascii="Times New Roman" w:hAnsi="Times New Roman" w:cs="Times New Roman"/>
          <w:sz w:val="24"/>
          <w:szCs w:val="24"/>
          <w:lang w:val="es-ES_tradnl"/>
        </w:rPr>
        <w:t xml:space="preserve"> 2023. “Papa Uvas en el mapa: nueva aproximación metodológica y su contextualización en el suroeste peninsular”, </w:t>
      </w:r>
      <w:bookmarkStart w:id="4" w:name="_Hlk150364489"/>
      <w:r w:rsidR="00D569A2"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r w:rsidR="00D569A2" w:rsidRPr="00FF3537">
        <w:rPr>
          <w:rFonts w:ascii="Times New Roman" w:hAnsi="Times New Roman" w:cs="Times New Roman"/>
          <w:i/>
          <w:iCs/>
          <w:sz w:val="24"/>
          <w:szCs w:val="24"/>
        </w:rPr>
        <w:t>Conexiones Culturales y Patrimonio Prehistórico</w:t>
      </w:r>
      <w:r w:rsidR="00D569A2">
        <w:rPr>
          <w:rFonts w:ascii="Times New Roman" w:hAnsi="Times New Roman" w:cs="Times New Roman"/>
          <w:sz w:val="24"/>
          <w:szCs w:val="24"/>
        </w:rPr>
        <w:t>, Juan Manuel Garrido Anguita, ed.</w:t>
      </w:r>
      <w:r w:rsidR="00D569A2" w:rsidRPr="00FF35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69A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569A2" w:rsidRPr="00FF3537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D569A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D569A2" w:rsidRPr="00FF3537">
        <w:rPr>
          <w:rFonts w:ascii="Times New Roman" w:hAnsi="Times New Roman" w:cs="Times New Roman"/>
          <w:sz w:val="24"/>
          <w:szCs w:val="24"/>
          <w:lang w:val="en-US"/>
        </w:rPr>
        <w:t>Archaeopress</w:t>
      </w:r>
      <w:proofErr w:type="spellEnd"/>
      <w:r w:rsidR="00D569A2" w:rsidRPr="00FF3537">
        <w:rPr>
          <w:rFonts w:ascii="Times New Roman" w:hAnsi="Times New Roman" w:cs="Times New Roman"/>
          <w:sz w:val="24"/>
          <w:szCs w:val="24"/>
          <w:lang w:val="en-US"/>
        </w:rPr>
        <w:t xml:space="preserve"> Publishing LTD</w:t>
      </w:r>
      <w:r w:rsidR="00D569A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63FB6">
        <w:rPr>
          <w:rFonts w:ascii="Times New Roman" w:hAnsi="Times New Roman" w:cs="Times New Roman"/>
          <w:sz w:val="24"/>
          <w:szCs w:val="24"/>
          <w:lang w:val="en-US"/>
        </w:rPr>
        <w:t>, pp.151-162.</w:t>
      </w:r>
      <w:r w:rsidR="00D569A2" w:rsidRPr="00FF35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69A2" w:rsidRPr="00FF3537">
        <w:rPr>
          <w:rFonts w:ascii="Times New Roman" w:hAnsi="Times New Roman" w:cs="Times New Roman"/>
          <w:sz w:val="24"/>
          <w:szCs w:val="24"/>
        </w:rPr>
        <w:t>ISBN: 978-1-80327-358-7</w:t>
      </w:r>
      <w:r w:rsidR="00D569A2">
        <w:rPr>
          <w:rFonts w:ascii="Times New Roman" w:hAnsi="Times New Roman" w:cs="Times New Roman"/>
          <w:sz w:val="24"/>
          <w:szCs w:val="24"/>
        </w:rPr>
        <w:t>.</w:t>
      </w:r>
    </w:p>
    <w:p w14:paraId="039B06FF" w14:textId="77777777" w:rsidR="00D569A2" w:rsidRPr="00E8654D" w:rsidRDefault="00D569A2" w:rsidP="00D569A2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0414556"/>
      <w:bookmarkEnd w:id="4"/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F3537">
        <w:rPr>
          <w:rFonts w:ascii="Times New Roman" w:hAnsi="Times New Roman" w:cs="Times New Roman"/>
          <w:sz w:val="24"/>
          <w:szCs w:val="24"/>
        </w:rPr>
        <w:t xml:space="preserve">Indicios de calidad: La editorial </w:t>
      </w:r>
      <w:proofErr w:type="spellStart"/>
      <w:r w:rsidRPr="00FF3537">
        <w:rPr>
          <w:rFonts w:ascii="Times New Roman" w:hAnsi="Times New Roman" w:cs="Times New Roman"/>
          <w:sz w:val="24"/>
          <w:szCs w:val="24"/>
        </w:rPr>
        <w:t>Archaeopress</w:t>
      </w:r>
      <w:proofErr w:type="spellEnd"/>
      <w:r w:rsidRPr="00FF3537">
        <w:rPr>
          <w:rFonts w:ascii="Times New Roman" w:hAnsi="Times New Roman" w:cs="Times New Roman"/>
          <w:sz w:val="24"/>
          <w:szCs w:val="24"/>
        </w:rPr>
        <w:t xml:space="preserve"> (Oxford </w:t>
      </w:r>
      <w:proofErr w:type="spellStart"/>
      <w:r w:rsidRPr="00FF353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FF3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37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FF3537">
        <w:rPr>
          <w:rFonts w:ascii="Times New Roman" w:hAnsi="Times New Roman" w:cs="Times New Roman"/>
          <w:sz w:val="24"/>
          <w:szCs w:val="24"/>
        </w:rPr>
        <w:t>), en 2022 está situada la nº69 en el SPI (</w:t>
      </w:r>
      <w:proofErr w:type="spellStart"/>
      <w:r w:rsidRPr="00FF3537">
        <w:rPr>
          <w:rFonts w:ascii="Times New Roman" w:hAnsi="Times New Roman" w:cs="Times New Roman"/>
          <w:sz w:val="24"/>
          <w:szCs w:val="24"/>
        </w:rPr>
        <w:t>Scholarly</w:t>
      </w:r>
      <w:proofErr w:type="spellEnd"/>
      <w:r w:rsidRPr="00FF3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37"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 w:rsidRPr="00FF3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37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FF3537">
        <w:rPr>
          <w:rFonts w:ascii="Times New Roman" w:hAnsi="Times New Roman" w:cs="Times New Roman"/>
          <w:sz w:val="24"/>
          <w:szCs w:val="24"/>
        </w:rPr>
        <w:t>) de las editoriales extranjeras mejor valoradas con un ICEE: 8,000.</w:t>
      </w:r>
    </w:p>
    <w:bookmarkEnd w:id="5"/>
    <w:p w14:paraId="76279910" w14:textId="77777777" w:rsidR="00D569A2" w:rsidRDefault="00D569A2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41D930D" w14:textId="224C4FAB" w:rsidR="007E2466" w:rsidRPr="003B72A7" w:rsidRDefault="007E2466" w:rsidP="007E2466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  <w:r w:rsidRPr="007E2466">
        <w:rPr>
          <w:rFonts w:ascii="Times New Roman" w:hAnsi="Times New Roman" w:cs="Times New Roman"/>
          <w:sz w:val="24"/>
          <w:szCs w:val="24"/>
        </w:rPr>
        <w:t xml:space="preserve">Secuencia faunística e implicaciones económicas y medioambientales en los yacimientos arqueológicos de </w:t>
      </w:r>
      <w:proofErr w:type="spellStart"/>
      <w:r w:rsidRPr="007E2466">
        <w:rPr>
          <w:rFonts w:ascii="Times New Roman" w:hAnsi="Times New Roman" w:cs="Times New Roman"/>
          <w:sz w:val="24"/>
          <w:szCs w:val="24"/>
        </w:rPr>
        <w:t>Acinipo</w:t>
      </w:r>
      <w:proofErr w:type="spellEnd"/>
      <w:r w:rsidRPr="007E2466">
        <w:rPr>
          <w:rFonts w:ascii="Times New Roman" w:hAnsi="Times New Roman" w:cs="Times New Roman"/>
          <w:sz w:val="24"/>
          <w:szCs w:val="24"/>
        </w:rPr>
        <w:t xml:space="preserve"> y Ronda Ciudad. Desde el III milenio a época islámica.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F3CEE" w14:textId="034868D3" w:rsidR="007E2466" w:rsidRPr="003B72A7" w:rsidRDefault="007E2466" w:rsidP="007E2466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>
        <w:rPr>
          <w:rFonts w:ascii="Times New Roman" w:hAnsi="Times New Roman" w:cs="Times New Roman"/>
          <w:sz w:val="24"/>
          <w:szCs w:val="24"/>
        </w:rPr>
        <w:t>Adrián Ruiz Expósito</w:t>
      </w:r>
    </w:p>
    <w:p w14:paraId="20F13CD2" w14:textId="5A3A06BE" w:rsidR="007E2466" w:rsidRPr="003B72A7" w:rsidRDefault="007E2466" w:rsidP="007E2466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r>
        <w:rPr>
          <w:rFonts w:ascii="Times New Roman" w:hAnsi="Times New Roman" w:cs="Times New Roman"/>
          <w:sz w:val="24"/>
          <w:szCs w:val="24"/>
        </w:rPr>
        <w:t>José A. Riquelme Cantal y Juan M. Garrido Anguita.</w:t>
      </w:r>
    </w:p>
    <w:p w14:paraId="61B70D44" w14:textId="089C8C0D" w:rsidR="007E2466" w:rsidRPr="003B72A7" w:rsidRDefault="007E2466" w:rsidP="007E2466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>
        <w:rPr>
          <w:rFonts w:ascii="Times New Roman" w:hAnsi="Times New Roman" w:cs="Times New Roman"/>
          <w:sz w:val="24"/>
          <w:szCs w:val="24"/>
        </w:rPr>
        <w:t>03-2025</w:t>
      </w:r>
    </w:p>
    <w:p w14:paraId="4684E6C2" w14:textId="012F612F" w:rsidR="007E2466" w:rsidRPr="003B72A7" w:rsidRDefault="007E2466" w:rsidP="007E2466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</w:p>
    <w:p w14:paraId="2AA45AD5" w14:textId="14D082D4" w:rsidR="00D569A2" w:rsidRPr="00D569A2" w:rsidRDefault="007E2466" w:rsidP="00D569A2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  <w:r w:rsidR="00D569A2">
        <w:rPr>
          <w:rFonts w:ascii="Times New Roman" w:hAnsi="Times New Roman" w:cs="Times New Roman"/>
          <w:sz w:val="24"/>
          <w:szCs w:val="24"/>
        </w:rPr>
        <w:t xml:space="preserve"> </w:t>
      </w:r>
      <w:r w:rsidR="00D569A2">
        <w:rPr>
          <w:rFonts w:ascii="Times New Roman" w:hAnsi="Times New Roman"/>
        </w:rPr>
        <w:t>Riquelme Cantal, J.A; Riquelme Rodríguez, I</w:t>
      </w:r>
      <w:r w:rsidR="00D569A2" w:rsidRPr="00D569A2">
        <w:rPr>
          <w:rFonts w:ascii="Times New Roman" w:hAnsi="Times New Roman"/>
        </w:rPr>
        <w:t>; Garrido Anguita, J.M;</w:t>
      </w:r>
      <w:r w:rsidR="00D569A2">
        <w:rPr>
          <w:rFonts w:ascii="Times New Roman" w:hAnsi="Times New Roman"/>
          <w:b/>
          <w:bCs/>
        </w:rPr>
        <w:t xml:space="preserve"> </w:t>
      </w:r>
      <w:r w:rsidR="00D569A2" w:rsidRPr="00D569A2">
        <w:rPr>
          <w:rFonts w:ascii="Times New Roman" w:hAnsi="Times New Roman"/>
          <w:b/>
          <w:bCs/>
        </w:rPr>
        <w:t>Ruiz Expósito, A</w:t>
      </w:r>
      <w:r w:rsidR="00D569A2">
        <w:rPr>
          <w:rFonts w:ascii="Times New Roman" w:hAnsi="Times New Roman"/>
        </w:rPr>
        <w:t>; Ruiz Nieto, E; Beltrán Ruiz, A; Aparicio Sánchez, L. 2023. “</w:t>
      </w:r>
      <w:r w:rsidR="00D569A2" w:rsidRPr="00241A11">
        <w:rPr>
          <w:rFonts w:ascii="Times New Roman" w:hAnsi="Times New Roman"/>
          <w:bCs/>
        </w:rPr>
        <w:t>La fauna de mamíferos del Neolítico Andaluz</w:t>
      </w:r>
      <w:r w:rsidR="00D569A2">
        <w:rPr>
          <w:rFonts w:ascii="Times New Roman" w:hAnsi="Times New Roman"/>
          <w:bCs/>
        </w:rPr>
        <w:t xml:space="preserve">”. </w:t>
      </w:r>
      <w:r w:rsidR="00D569A2"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r w:rsidR="00D569A2" w:rsidRPr="00FF3537">
        <w:rPr>
          <w:rFonts w:ascii="Times New Roman" w:hAnsi="Times New Roman" w:cs="Times New Roman"/>
          <w:i/>
          <w:iCs/>
          <w:sz w:val="24"/>
          <w:szCs w:val="24"/>
        </w:rPr>
        <w:t>Conexiones Culturales y Patrimonio Prehistórico</w:t>
      </w:r>
      <w:r w:rsidR="00D569A2">
        <w:rPr>
          <w:rFonts w:ascii="Times New Roman" w:hAnsi="Times New Roman" w:cs="Times New Roman"/>
          <w:sz w:val="24"/>
          <w:szCs w:val="24"/>
        </w:rPr>
        <w:t>, Juan Manuel Garrido Anguita, ed.</w:t>
      </w:r>
      <w:r w:rsidR="00D569A2" w:rsidRPr="00FF35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69A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569A2" w:rsidRPr="00FF3537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D569A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D569A2" w:rsidRPr="00FF3537">
        <w:rPr>
          <w:rFonts w:ascii="Times New Roman" w:hAnsi="Times New Roman" w:cs="Times New Roman"/>
          <w:sz w:val="24"/>
          <w:szCs w:val="24"/>
          <w:lang w:val="en-US"/>
        </w:rPr>
        <w:t>Archaeopress</w:t>
      </w:r>
      <w:proofErr w:type="spellEnd"/>
      <w:r w:rsidR="00D569A2" w:rsidRPr="00FF3537">
        <w:rPr>
          <w:rFonts w:ascii="Times New Roman" w:hAnsi="Times New Roman" w:cs="Times New Roman"/>
          <w:sz w:val="24"/>
          <w:szCs w:val="24"/>
          <w:lang w:val="en-US"/>
        </w:rPr>
        <w:t xml:space="preserve"> Publishing LTD</w:t>
      </w:r>
      <w:r w:rsidR="00D569A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63FB6">
        <w:rPr>
          <w:rFonts w:ascii="Times New Roman" w:hAnsi="Times New Roman" w:cs="Times New Roman"/>
          <w:sz w:val="24"/>
          <w:szCs w:val="24"/>
          <w:lang w:val="en-US"/>
        </w:rPr>
        <w:t xml:space="preserve">, pp. </w:t>
      </w:r>
      <w:r w:rsidR="00863FB6">
        <w:rPr>
          <w:rFonts w:ascii="Times New Roman" w:hAnsi="Times New Roman"/>
        </w:rPr>
        <w:t>172-185.</w:t>
      </w:r>
      <w:r w:rsidR="00D569A2" w:rsidRPr="00FF35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69A2" w:rsidRPr="00FF3537">
        <w:rPr>
          <w:rFonts w:ascii="Times New Roman" w:hAnsi="Times New Roman" w:cs="Times New Roman"/>
          <w:sz w:val="24"/>
          <w:szCs w:val="24"/>
        </w:rPr>
        <w:t>ISBN: 978-1-80327-358-7</w:t>
      </w:r>
      <w:r w:rsidR="00D569A2">
        <w:rPr>
          <w:rFonts w:ascii="Times New Roman" w:hAnsi="Times New Roman" w:cs="Times New Roman"/>
          <w:sz w:val="24"/>
          <w:szCs w:val="24"/>
        </w:rPr>
        <w:t>.</w:t>
      </w:r>
    </w:p>
    <w:p w14:paraId="486D7491" w14:textId="4ABBA186" w:rsidR="009E1F38" w:rsidRPr="00E8654D" w:rsidRDefault="009E1F38" w:rsidP="009E1F3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F3537">
        <w:rPr>
          <w:rFonts w:ascii="Times New Roman" w:hAnsi="Times New Roman" w:cs="Times New Roman"/>
          <w:sz w:val="24"/>
          <w:szCs w:val="24"/>
        </w:rPr>
        <w:t xml:space="preserve">Indicios de calidad: La editorial </w:t>
      </w:r>
      <w:proofErr w:type="spellStart"/>
      <w:r w:rsidRPr="00FF3537">
        <w:rPr>
          <w:rFonts w:ascii="Times New Roman" w:hAnsi="Times New Roman" w:cs="Times New Roman"/>
          <w:sz w:val="24"/>
          <w:szCs w:val="24"/>
        </w:rPr>
        <w:t>Archaeopress</w:t>
      </w:r>
      <w:proofErr w:type="spellEnd"/>
      <w:r w:rsidRPr="00FF3537">
        <w:rPr>
          <w:rFonts w:ascii="Times New Roman" w:hAnsi="Times New Roman" w:cs="Times New Roman"/>
          <w:sz w:val="24"/>
          <w:szCs w:val="24"/>
        </w:rPr>
        <w:t xml:space="preserve"> (Oxford </w:t>
      </w:r>
      <w:proofErr w:type="spellStart"/>
      <w:r w:rsidRPr="00FF353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FF3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37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FF3537">
        <w:rPr>
          <w:rFonts w:ascii="Times New Roman" w:hAnsi="Times New Roman" w:cs="Times New Roman"/>
          <w:sz w:val="24"/>
          <w:szCs w:val="24"/>
        </w:rPr>
        <w:t>), en 2022 está situada la nº69 en el SPI (</w:t>
      </w:r>
      <w:proofErr w:type="spellStart"/>
      <w:r w:rsidRPr="00FF3537">
        <w:rPr>
          <w:rFonts w:ascii="Times New Roman" w:hAnsi="Times New Roman" w:cs="Times New Roman"/>
          <w:sz w:val="24"/>
          <w:szCs w:val="24"/>
        </w:rPr>
        <w:t>Scholarly</w:t>
      </w:r>
      <w:proofErr w:type="spellEnd"/>
      <w:r w:rsidRPr="00FF3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37"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 w:rsidRPr="00FF3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37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FF3537">
        <w:rPr>
          <w:rFonts w:ascii="Times New Roman" w:hAnsi="Times New Roman" w:cs="Times New Roman"/>
          <w:sz w:val="24"/>
          <w:szCs w:val="24"/>
        </w:rPr>
        <w:t>) de las editoriales extranjeras mejor valoradas con un ICEE: 8,000.</w:t>
      </w:r>
    </w:p>
    <w:p w14:paraId="4447299E" w14:textId="2A1DC75A" w:rsidR="007E2466" w:rsidRPr="003B72A7" w:rsidRDefault="007E2466" w:rsidP="00863FB6">
      <w:pPr>
        <w:widowControl w:val="0"/>
        <w:snapToGrid w:val="0"/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0CC347E7" w14:textId="77777777" w:rsidR="007E2466" w:rsidRDefault="007E2466" w:rsidP="007E24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B29681" w14:textId="77777777" w:rsidR="005E1CA8" w:rsidRPr="003B72A7" w:rsidRDefault="005E1CA8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5E1CA8" w:rsidRPr="003B72A7" w:rsidSect="008F74D9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D912" w14:textId="77777777" w:rsidR="005A6A85" w:rsidRDefault="005A6A85" w:rsidP="00F745DA">
      <w:pPr>
        <w:spacing w:after="0" w:line="240" w:lineRule="auto"/>
      </w:pPr>
      <w:r>
        <w:separator/>
      </w:r>
    </w:p>
  </w:endnote>
  <w:endnote w:type="continuationSeparator" w:id="0">
    <w:p w14:paraId="749EFE64" w14:textId="77777777" w:rsidR="005A6A85" w:rsidRDefault="005A6A85" w:rsidP="00F7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3619" w14:textId="77777777" w:rsidR="005A6A85" w:rsidRDefault="005A6A85" w:rsidP="00F745DA">
      <w:pPr>
        <w:spacing w:after="0" w:line="240" w:lineRule="auto"/>
      </w:pPr>
      <w:r>
        <w:separator/>
      </w:r>
    </w:p>
  </w:footnote>
  <w:footnote w:type="continuationSeparator" w:id="0">
    <w:p w14:paraId="21DD9982" w14:textId="77777777" w:rsidR="005A6A85" w:rsidRDefault="005A6A85" w:rsidP="00F7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768B"/>
    <w:multiLevelType w:val="hybridMultilevel"/>
    <w:tmpl w:val="27F08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459F"/>
    <w:multiLevelType w:val="hybridMultilevel"/>
    <w:tmpl w:val="4CACD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93F8D"/>
    <w:multiLevelType w:val="hybridMultilevel"/>
    <w:tmpl w:val="A95A6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64F72"/>
    <w:multiLevelType w:val="hybridMultilevel"/>
    <w:tmpl w:val="292CF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882489">
    <w:abstractNumId w:val="1"/>
  </w:num>
  <w:num w:numId="2" w16cid:durableId="1054354056">
    <w:abstractNumId w:val="2"/>
  </w:num>
  <w:num w:numId="3" w16cid:durableId="1910069812">
    <w:abstractNumId w:val="3"/>
  </w:num>
  <w:num w:numId="4" w16cid:durableId="31545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25"/>
    <w:rsid w:val="0002133D"/>
    <w:rsid w:val="0005063A"/>
    <w:rsid w:val="001207D8"/>
    <w:rsid w:val="00130F87"/>
    <w:rsid w:val="00136331"/>
    <w:rsid w:val="00172D0A"/>
    <w:rsid w:val="001830B5"/>
    <w:rsid w:val="001B3EE9"/>
    <w:rsid w:val="00247349"/>
    <w:rsid w:val="002668A7"/>
    <w:rsid w:val="00291C1E"/>
    <w:rsid w:val="002A7041"/>
    <w:rsid w:val="002D7971"/>
    <w:rsid w:val="00316AB9"/>
    <w:rsid w:val="00386651"/>
    <w:rsid w:val="003B6032"/>
    <w:rsid w:val="003B72A7"/>
    <w:rsid w:val="003D11B7"/>
    <w:rsid w:val="00411933"/>
    <w:rsid w:val="00423F1E"/>
    <w:rsid w:val="00473DA2"/>
    <w:rsid w:val="004B33BA"/>
    <w:rsid w:val="005A6A85"/>
    <w:rsid w:val="005E1CA8"/>
    <w:rsid w:val="00616A13"/>
    <w:rsid w:val="006402AA"/>
    <w:rsid w:val="0068096F"/>
    <w:rsid w:val="006C533D"/>
    <w:rsid w:val="00705F65"/>
    <w:rsid w:val="00793A1F"/>
    <w:rsid w:val="00797902"/>
    <w:rsid w:val="007B5656"/>
    <w:rsid w:val="007D0F8F"/>
    <w:rsid w:val="007E2466"/>
    <w:rsid w:val="007F1A31"/>
    <w:rsid w:val="007F3630"/>
    <w:rsid w:val="00863FB6"/>
    <w:rsid w:val="008C69E6"/>
    <w:rsid w:val="008F74D9"/>
    <w:rsid w:val="00923A2B"/>
    <w:rsid w:val="0093288F"/>
    <w:rsid w:val="00952C21"/>
    <w:rsid w:val="009E1F38"/>
    <w:rsid w:val="009E703E"/>
    <w:rsid w:val="00B64486"/>
    <w:rsid w:val="00BA6CBC"/>
    <w:rsid w:val="00C14EAE"/>
    <w:rsid w:val="00C62EDE"/>
    <w:rsid w:val="00C77822"/>
    <w:rsid w:val="00C95521"/>
    <w:rsid w:val="00CA6DC7"/>
    <w:rsid w:val="00CC0590"/>
    <w:rsid w:val="00CC318A"/>
    <w:rsid w:val="00D06F7B"/>
    <w:rsid w:val="00D569A2"/>
    <w:rsid w:val="00DC7BFB"/>
    <w:rsid w:val="00DD75C8"/>
    <w:rsid w:val="00DF67FA"/>
    <w:rsid w:val="00E64B25"/>
    <w:rsid w:val="00E8654D"/>
    <w:rsid w:val="00F241CB"/>
    <w:rsid w:val="00F745DA"/>
    <w:rsid w:val="00F84973"/>
    <w:rsid w:val="00FB12CE"/>
    <w:rsid w:val="00FC01FB"/>
    <w:rsid w:val="00FE0B4C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AA8E"/>
  <w15:docId w15:val="{48BC542F-6FF3-4E7A-8736-CC6DC209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0106510175msonormal">
    <w:name w:val="yiv0106510175msonormal"/>
    <w:basedOn w:val="Normal"/>
    <w:rsid w:val="005E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E7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70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70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7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70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02AA"/>
    <w:pPr>
      <w:ind w:left="720"/>
      <w:contextualSpacing/>
    </w:pPr>
  </w:style>
  <w:style w:type="paragraph" w:styleId="Revisin">
    <w:name w:val="Revision"/>
    <w:hidden/>
    <w:uiPriority w:val="99"/>
    <w:semiHidden/>
    <w:rsid w:val="00291C1E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745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45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45D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52C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2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x.doi.org/10.12795/spal.2021.i30.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umenta.wi.csic.es/alfresco/downloadpublic/direct/workspace/SpacesStore/0200da4d-d7f7-4a34-a03b-8c6560187017/ANEXO%2520II_ieCSIC-valores_noviembre_20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2795/spal.2022.i31.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jasrep.2023.1041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2FD2-5212-4469-88A9-C0147763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1928</Words>
  <Characters>10606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Bonilla</dc:creator>
  <cp:lastModifiedBy>Revisor</cp:lastModifiedBy>
  <cp:revision>2</cp:revision>
  <dcterms:created xsi:type="dcterms:W3CDTF">2023-11-10T12:35:00Z</dcterms:created>
  <dcterms:modified xsi:type="dcterms:W3CDTF">2023-11-10T12:35:00Z</dcterms:modified>
</cp:coreProperties>
</file>