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5F56459F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37C8AA83" w:rsidR="00CA4995" w:rsidRPr="00CA4995" w:rsidRDefault="002647C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Manuel Sánchez López-Berges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6194E619" w:rsidR="00CA4995" w:rsidRPr="00CA4995" w:rsidRDefault="002647C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 de Universidad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77777777" w:rsidR="00CA4995" w:rsidRPr="00CA4995" w:rsidRDefault="00CA4995" w:rsidP="00CA4995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654CF2C6" w:rsidR="00CA4995" w:rsidRPr="00CA4995" w:rsidRDefault="002647C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Genética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24C30652" w:rsidR="00CA4995" w:rsidRPr="00CA4995" w:rsidRDefault="002647C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Genética Molecular de la Patogénesis Fúngica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6A62A60C" w:rsidR="00CA4995" w:rsidRPr="00CA4995" w:rsidRDefault="002647C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957218981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1A10F0C0" w:rsidR="00CA4995" w:rsidRPr="00CA4995" w:rsidRDefault="002647C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ge2snlpm@uco.es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28F4ADD3" w:rsidR="00CA4995" w:rsidRPr="00CA4995" w:rsidRDefault="002647C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2647CD">
              <w:rPr>
                <w:rFonts w:cs="Arial"/>
                <w:sz w:val="20"/>
                <w:szCs w:val="20"/>
              </w:rPr>
              <w:t>0000-0002-5523-1725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7BC27D67" w:rsidR="0048254A" w:rsidRPr="00CA4995" w:rsidRDefault="002647CD" w:rsidP="0048254A">
            <w:pPr>
              <w:pStyle w:val="Sinespaciado"/>
              <w:rPr>
                <w:rFonts w:cs="Arial"/>
                <w:sz w:val="20"/>
                <w:szCs w:val="20"/>
              </w:rPr>
            </w:pPr>
            <w:r w:rsidRPr="002647CD">
              <w:rPr>
                <w:rFonts w:cs="Arial"/>
                <w:sz w:val="20"/>
                <w:szCs w:val="20"/>
              </w:rPr>
              <w:t>https://www.uco.es/FusariumLab/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08ABD0DA" w14:textId="77777777" w:rsidR="00CA4995" w:rsidRPr="002647CD" w:rsidRDefault="002647CD" w:rsidP="00CA4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2647CD">
              <w:rPr>
                <w:rFonts w:ascii="Arial" w:hAnsi="Arial" w:cs="Arial"/>
                <w:sz w:val="20"/>
                <w:szCs w:val="20"/>
                <w:lang w:eastAsia="ja-JP"/>
              </w:rPr>
              <w:t>Base genética de la evolución adaptativa</w:t>
            </w:r>
          </w:p>
          <w:p w14:paraId="27E5CE29" w14:textId="0C5D616C" w:rsidR="002647CD" w:rsidRPr="00726E9A" w:rsidRDefault="002647CD" w:rsidP="00CA4995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2647CD">
              <w:rPr>
                <w:rFonts w:ascii="Arial" w:hAnsi="Arial" w:cs="Arial"/>
                <w:sz w:val="20"/>
                <w:szCs w:val="20"/>
                <w:lang w:eastAsia="ja-JP"/>
              </w:rPr>
              <w:t>Homeostasis de iones metálicos durante la infección del huésped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76397993" w14:textId="77777777" w:rsidR="002647CD" w:rsidRDefault="002647CD" w:rsidP="002647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2647CD">
              <w:rPr>
                <w:rFonts w:ascii="Arial" w:hAnsi="Arial" w:cs="Arial"/>
                <w:sz w:val="20"/>
                <w:szCs w:val="20"/>
                <w:lang w:eastAsia="ja-JP"/>
              </w:rPr>
              <w:t>PID2022-140187OB-I00. Reprogramación genética y del desarrollo en patógenos fúngicos durante su adaptación al huésped. Ministerio de Ciencia e Innovación (2022). Antonio Di Pietro y Manuel Sánchez López-Berges (Universidad de Córdoba). 01/09/2023 - 31/08/2026. 332.675,00 €. Investigador principal.</w:t>
            </w:r>
          </w:p>
          <w:p w14:paraId="6234AB2A" w14:textId="7EBEBBD9" w:rsidR="00CA4995" w:rsidRPr="002647CD" w:rsidRDefault="002647CD" w:rsidP="002647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2647CD"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ProyExcel_00488. Characterization of fungal transcription factors regulating vascular wilt disease. </w:t>
            </w:r>
            <w:r w:rsidRPr="002647CD">
              <w:rPr>
                <w:rFonts w:ascii="Arial" w:hAnsi="Arial" w:cs="Arial"/>
                <w:sz w:val="20"/>
                <w:szCs w:val="20"/>
                <w:lang w:eastAsia="ja-JP"/>
              </w:rPr>
              <w:t>Junta de Andalucía (2022). Manuel Sánchez López-Berges (Universidad de Córdoba). 01/01/2023 - 31/12/2025. 159.410,00 €. Investigador principal.</w:t>
            </w: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5FA6050B" w14:textId="23698AD2" w:rsidR="002647CD" w:rsidRDefault="002647CD" w:rsidP="002647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7CD">
              <w:rPr>
                <w:rFonts w:ascii="Arial" w:hAnsi="Arial" w:cs="Arial"/>
                <w:sz w:val="20"/>
                <w:szCs w:val="20"/>
              </w:rPr>
              <w:t>Palos-Fernández R, Aguilar-Pontes MA, Puebla-Planas G, Berger H, Studt-Reinhold L, Strauss J, Di Pietro A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</w:rPr>
              <w:t>, López-Berges MS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</w:rPr>
              <w:t xml:space="preserve"> (2024). 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>Copper acquisition is essential for plant colonization and virulence in a root-infecting vascular wilt fungus. PLoS Pathogens. DOI: 10.1371/journal.ppat.1012671.</w:t>
            </w:r>
          </w:p>
          <w:p w14:paraId="0971897C" w14:textId="22FF5BA1" w:rsidR="002647CD" w:rsidRPr="002647CD" w:rsidRDefault="002647CD" w:rsidP="002647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7CD">
              <w:rPr>
                <w:rFonts w:ascii="Arial" w:hAnsi="Arial" w:cs="Arial"/>
                <w:sz w:val="20"/>
                <w:szCs w:val="20"/>
                <w:lang w:val="es-ES"/>
              </w:rPr>
              <w:t>Handelman M, Meir Z, Shadkchan Y, Abo Kandil A, Amano O, Mariscal M, López-Berges MS, Osherov 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  <w:lang w:val="es-ES"/>
              </w:rPr>
              <w:t xml:space="preserve"> (2024). 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Evolution of the pathogenic mold </w:t>
            </w:r>
            <w:r w:rsidRPr="00A8654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Aspergillus fumigatus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 on high copper levels identifies novel resistance genes. mSphere. </w:t>
            </w:r>
            <w:r w:rsidRPr="002647CD">
              <w:rPr>
                <w:rFonts w:ascii="Arial" w:hAnsi="Arial" w:cs="Arial"/>
                <w:sz w:val="20"/>
                <w:szCs w:val="20"/>
              </w:rPr>
              <w:t>DOI: 10.1128/msphere.00253-24.</w:t>
            </w:r>
          </w:p>
          <w:p w14:paraId="4C91AB1E" w14:textId="322D19A1" w:rsidR="002647CD" w:rsidRPr="002647CD" w:rsidRDefault="002647CD" w:rsidP="002647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7CD">
              <w:rPr>
                <w:rFonts w:ascii="Arial" w:hAnsi="Arial" w:cs="Arial"/>
                <w:sz w:val="20"/>
                <w:szCs w:val="20"/>
              </w:rPr>
              <w:t>Navarro-Velasco GY, Di Pietro A</w:t>
            </w:r>
            <w:r w:rsidR="00A8654D">
              <w:rPr>
                <w:rFonts w:ascii="Arial" w:hAnsi="Arial" w:cs="Arial"/>
                <w:sz w:val="20"/>
                <w:szCs w:val="20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</w:rPr>
              <w:t>, López-Berges MS</w:t>
            </w:r>
            <w:r w:rsidR="00A8654D">
              <w:rPr>
                <w:rFonts w:ascii="Arial" w:hAnsi="Arial" w:cs="Arial"/>
                <w:sz w:val="20"/>
                <w:szCs w:val="20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</w:rPr>
              <w:t xml:space="preserve"> (2023). 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Constitutive activation of TORC1 signalling attenuates virulence in the cross-kingdom fungal pathogen </w:t>
            </w:r>
            <w:r w:rsidRPr="00A8654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Fusarium oxysporum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. Mol Plant Pathol (IF. 5.663). </w:t>
            </w:r>
            <w:r w:rsidRPr="002647CD">
              <w:rPr>
                <w:rFonts w:ascii="Arial" w:hAnsi="Arial" w:cs="Arial"/>
                <w:sz w:val="20"/>
                <w:szCs w:val="20"/>
                <w:lang w:val="es-ES"/>
              </w:rPr>
              <w:t>DOI: 10.1111/mpp.13292.</w:t>
            </w:r>
          </w:p>
          <w:p w14:paraId="50E1E9C7" w14:textId="00448D56" w:rsidR="002647CD" w:rsidRDefault="002647CD" w:rsidP="002647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7CD">
              <w:rPr>
                <w:rFonts w:ascii="Arial" w:hAnsi="Arial" w:cs="Arial"/>
                <w:sz w:val="20"/>
                <w:szCs w:val="20"/>
                <w:lang w:val="es-ES"/>
              </w:rPr>
              <w:t>Redkar A</w:t>
            </w:r>
            <w:r w:rsidR="00A8654D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  <w:lang w:val="es-ES"/>
              </w:rPr>
              <w:t xml:space="preserve">, Sabale M, Schudoma C, López-Berges MS (6/11), Di Pietro A(CA) (2022). 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>Conserved secreted effectors contribute to endophytic growth and multihost plant compatibility in a vascular wilt fungus. Plant Cell (IF. 11.277). 34:3214-3232.</w:t>
            </w:r>
          </w:p>
          <w:p w14:paraId="74F47EAB" w14:textId="720E0D70" w:rsidR="002647CD" w:rsidRDefault="002647CD" w:rsidP="002647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654D">
              <w:rPr>
                <w:rFonts w:ascii="Arial" w:hAnsi="Arial" w:cs="Arial"/>
                <w:sz w:val="20"/>
                <w:szCs w:val="20"/>
                <w:lang w:val="de-DE"/>
              </w:rPr>
              <w:t>López-Berges MS</w:t>
            </w:r>
            <w:r w:rsidR="00A8654D" w:rsidRPr="00A8654D"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Pr="00A8654D">
              <w:rPr>
                <w:rFonts w:ascii="Arial" w:hAnsi="Arial" w:cs="Arial"/>
                <w:sz w:val="20"/>
                <w:szCs w:val="20"/>
                <w:lang w:val="de-DE"/>
              </w:rPr>
              <w:t xml:space="preserve"> (1/12), Scheven MT, Hortschansky P, Brakhage AA</w:t>
            </w:r>
            <w:r w:rsidR="00A8654D" w:rsidRPr="00A8654D"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Pr="00A8654D">
              <w:rPr>
                <w:rFonts w:ascii="Arial" w:hAnsi="Arial" w:cs="Arial"/>
                <w:sz w:val="20"/>
                <w:szCs w:val="20"/>
                <w:lang w:val="de-DE"/>
              </w:rPr>
              <w:t>, Haas H</w:t>
            </w:r>
            <w:r w:rsidR="00A8654D" w:rsidRPr="00A8654D"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Pr="00A8654D">
              <w:rPr>
                <w:rFonts w:ascii="Arial" w:hAnsi="Arial" w:cs="Arial"/>
                <w:sz w:val="20"/>
                <w:szCs w:val="20"/>
                <w:lang w:val="de-DE"/>
              </w:rPr>
              <w:t xml:space="preserve"> (2021). 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The bZIP Transcription Factor HapX Is Post-Translationally Regulated to Control Iron Homeostasis in </w:t>
            </w:r>
            <w:r w:rsidRPr="00A8654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Aspergillus fumigatus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>. Int J Mol Sci (IF. 5.924). 22:7739. doi: 10.3390/ijms22147739.</w:t>
            </w:r>
          </w:p>
          <w:p w14:paraId="2E98BCB6" w14:textId="0626654B" w:rsidR="002647CD" w:rsidRDefault="002647CD" w:rsidP="002647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>Birštonas L, Dallemulle A, López-Berges MS (3/13), Gsaller F</w:t>
            </w:r>
            <w:r w:rsidR="00A8654D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 (2020). Multiplex Genetic Engineering Exploiting Pyrimidine Salvage Pathway-Based Endogenous Counterselectable Markers. mBio (IF. 7.867). </w:t>
            </w:r>
            <w:proofErr w:type="gramStart"/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>11:e</w:t>
            </w:r>
            <w:proofErr w:type="gramEnd"/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>00230-20.</w:t>
            </w:r>
          </w:p>
          <w:p w14:paraId="57E82471" w14:textId="54B52B30" w:rsidR="002647CD" w:rsidRPr="002647CD" w:rsidRDefault="002647CD" w:rsidP="002647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>López-Berges MS</w:t>
            </w:r>
            <w:r w:rsidR="00A8654D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 (2020). ZafA-mediated regulation of zinc homeostasis is required for virulence in the plant pathogen </w:t>
            </w:r>
            <w:r w:rsidRPr="00A8654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Fusarium oxysporum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. Mol Plant Pathol (IF. 5.663). </w:t>
            </w:r>
            <w:r w:rsidRPr="002647CD">
              <w:rPr>
                <w:rFonts w:ascii="Arial" w:hAnsi="Arial" w:cs="Arial"/>
                <w:sz w:val="20"/>
                <w:szCs w:val="20"/>
                <w:lang w:val="es-ES"/>
              </w:rPr>
              <w:t>21:244-249.</w:t>
            </w:r>
          </w:p>
          <w:p w14:paraId="2459093A" w14:textId="273CE51A" w:rsidR="002647CD" w:rsidRDefault="002647CD" w:rsidP="002647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7CD">
              <w:rPr>
                <w:rFonts w:ascii="Arial" w:hAnsi="Arial" w:cs="Arial"/>
                <w:sz w:val="20"/>
                <w:szCs w:val="20"/>
                <w:lang w:val="es-ES"/>
              </w:rPr>
              <w:t>López-Díaz C, Rahjoo V, Sulyok M, Ghionna V, Martín-Vicente A, Capilla J, Di Pietro A</w:t>
            </w:r>
            <w:r w:rsidR="00A8654D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  <w:lang w:val="es-ES"/>
              </w:rPr>
              <w:t>, López-Berges MS</w:t>
            </w:r>
            <w:r w:rsidR="00A8654D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  <w:lang w:val="es-ES"/>
              </w:rPr>
              <w:t xml:space="preserve"> (2018). 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Fusaric acid contributes to virulence of </w:t>
            </w:r>
            <w:r w:rsidRPr="00A8654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Fusarium oxysporum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 on plant and mammalian hosts. Mol Plant Pathol (IF. 4.379). 19:440-453.</w:t>
            </w:r>
          </w:p>
          <w:p w14:paraId="226E85E5" w14:textId="63E775DB" w:rsidR="002647CD" w:rsidRDefault="002647CD" w:rsidP="002647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>Masachis S, Segorbe D, Turrà, López-Berges MS (8/11), Di Pietro A</w:t>
            </w:r>
            <w:r w:rsidR="00A8654D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 (2016). A fungal pathogen secretes plant alkalinizing peptides to increase infection. Nat Microbiol (14.174). 1:16043.</w:t>
            </w:r>
          </w:p>
          <w:p w14:paraId="5DFC930A" w14:textId="25416BD9" w:rsidR="002647CD" w:rsidRDefault="002647CD" w:rsidP="002647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López-Berges MS, Pinar M, Abenza JF, Arst HN Jr, Peñalva MA</w:t>
            </w:r>
            <w:r w:rsidR="00A8654D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 (2016). The </w:t>
            </w:r>
            <w:r w:rsidRPr="00A8654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Aspergillus nidulans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 syntaxin </w:t>
            </w:r>
            <w:proofErr w:type="gramStart"/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>PepA</w:t>
            </w:r>
            <w:r w:rsidRPr="00A8654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(</w:t>
            </w:r>
            <w:proofErr w:type="gramEnd"/>
            <w:r w:rsidRPr="00A8654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Pep12)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 is regulated by two Sec1/Munc-18 proteins to mediate fusion events at early endosomes, late endosomes and vacuoles. Mol Microbiol (IF. 5.026). 99:199-216.</w:t>
            </w:r>
          </w:p>
          <w:p w14:paraId="26F236F9" w14:textId="4A6A2FE4" w:rsidR="002647CD" w:rsidRPr="002647CD" w:rsidRDefault="002647CD" w:rsidP="002647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7CD">
              <w:rPr>
                <w:rFonts w:ascii="Arial" w:hAnsi="Arial" w:cs="Arial"/>
                <w:sz w:val="20"/>
                <w:szCs w:val="20"/>
                <w:lang w:val="es-ES"/>
              </w:rPr>
              <w:t>López-Berges MS (1/10), Capilla J, Turrà D, Di Pietro A</w:t>
            </w:r>
            <w:r w:rsidR="00A8654D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  <w:lang w:val="es-ES"/>
              </w:rPr>
              <w:t xml:space="preserve"> (2012). 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HapX-Mediated Iron Homeostasis Is Essential for Rhizosphere Competence and Virulence of the Soilborne Pathogen </w:t>
            </w:r>
            <w:r w:rsidRPr="00A8654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Fusarium oxysporum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647CD">
              <w:rPr>
                <w:rFonts w:ascii="Arial" w:hAnsi="Arial" w:cs="Arial"/>
                <w:sz w:val="20"/>
                <w:szCs w:val="20"/>
              </w:rPr>
              <w:t>Plant Cell (IF. 9.251). 24:3805-3822.</w:t>
            </w:r>
          </w:p>
          <w:p w14:paraId="397A1E94" w14:textId="46B1DFF9" w:rsidR="00CA4995" w:rsidRPr="002647CD" w:rsidRDefault="002647CD" w:rsidP="002647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7CD">
              <w:rPr>
                <w:rFonts w:ascii="Arial" w:hAnsi="Arial" w:cs="Arial"/>
                <w:sz w:val="20"/>
                <w:szCs w:val="20"/>
              </w:rPr>
              <w:t>López-Berges MS, Rispail N, Prados-Rosales RC, Di Pietro A</w:t>
            </w:r>
            <w:r w:rsidR="00A8654D">
              <w:rPr>
                <w:rFonts w:ascii="Arial" w:hAnsi="Arial" w:cs="Arial"/>
                <w:sz w:val="20"/>
                <w:szCs w:val="20"/>
              </w:rPr>
              <w:t>*</w:t>
            </w:r>
            <w:r w:rsidRPr="002647CD">
              <w:rPr>
                <w:rFonts w:ascii="Arial" w:hAnsi="Arial" w:cs="Arial"/>
                <w:sz w:val="20"/>
                <w:szCs w:val="20"/>
              </w:rPr>
              <w:t xml:space="preserve"> (2010). 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A nitrogen response pathway regulates virulence functions in </w:t>
            </w:r>
            <w:r w:rsidRPr="00A8654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Fusarium oxysporum</w:t>
            </w:r>
            <w:r w:rsidRPr="002647CD">
              <w:rPr>
                <w:rFonts w:ascii="Arial" w:hAnsi="Arial" w:cs="Arial"/>
                <w:sz w:val="20"/>
                <w:szCs w:val="20"/>
                <w:lang w:val="en-US"/>
              </w:rPr>
              <w:t xml:space="preserve"> via the protein kinase TOR and the bZIP protein MeaB. </w:t>
            </w:r>
            <w:r w:rsidRPr="002647CD">
              <w:rPr>
                <w:rFonts w:ascii="Arial" w:hAnsi="Arial" w:cs="Arial"/>
                <w:sz w:val="20"/>
                <w:szCs w:val="20"/>
              </w:rPr>
              <w:t>Plant Cell (IF. 9.396). 22:2459-75.</w:t>
            </w:r>
          </w:p>
          <w:p w14:paraId="66EF69AD" w14:textId="2165EA82" w:rsidR="00CA4995" w:rsidRPr="00F84AEF" w:rsidRDefault="00CA4995" w:rsidP="00CA4995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634FA562" w14:textId="77777777" w:rsidR="00CA4995" w:rsidRPr="00F5501C" w:rsidRDefault="00CA4995" w:rsidP="00CA4995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F93"/>
    <w:multiLevelType w:val="hybridMultilevel"/>
    <w:tmpl w:val="6A34BB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2BF2"/>
    <w:multiLevelType w:val="hybridMultilevel"/>
    <w:tmpl w:val="49C6A2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4"/>
  </w:num>
  <w:num w:numId="2" w16cid:durableId="1170951403">
    <w:abstractNumId w:val="3"/>
  </w:num>
  <w:num w:numId="3" w16cid:durableId="369191781">
    <w:abstractNumId w:val="1"/>
  </w:num>
  <w:num w:numId="4" w16cid:durableId="132143845">
    <w:abstractNumId w:val="2"/>
  </w:num>
  <w:num w:numId="5" w16cid:durableId="35370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D0AFD"/>
    <w:rsid w:val="00215246"/>
    <w:rsid w:val="00225615"/>
    <w:rsid w:val="00241904"/>
    <w:rsid w:val="00250A88"/>
    <w:rsid w:val="002647CD"/>
    <w:rsid w:val="002734DE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6C1E"/>
    <w:rsid w:val="00767C2B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8654D"/>
    <w:rsid w:val="00AA1172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746C7"/>
    <w:rsid w:val="00C94EFB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Guadalupe Gomez</cp:lastModifiedBy>
  <cp:revision>3</cp:revision>
  <dcterms:created xsi:type="dcterms:W3CDTF">2025-04-30T09:36:00Z</dcterms:created>
  <dcterms:modified xsi:type="dcterms:W3CDTF">2025-05-04T18:32:00Z</dcterms:modified>
</cp:coreProperties>
</file>