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D46F810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9824E0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9824E0" w:rsidRDefault="00CA4995" w:rsidP="00CA4995">
            <w:pPr>
              <w:pStyle w:val="Sinespaciado"/>
              <w:rPr>
                <w:b/>
                <w:bCs/>
              </w:rPr>
            </w:pPr>
            <w:r w:rsidRPr="009824E0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7F58C938" w:rsidR="00CA4995" w:rsidRPr="009824E0" w:rsidRDefault="000814C1" w:rsidP="00CA4995">
            <w:pPr>
              <w:pStyle w:val="Sinespaciado"/>
              <w:rPr>
                <w:rFonts w:cs="Arial"/>
              </w:rPr>
            </w:pPr>
            <w:r w:rsidRPr="009824E0">
              <w:rPr>
                <w:rFonts w:cs="Arial"/>
              </w:rPr>
              <w:t>Rafael Pineda Reyes</w:t>
            </w:r>
          </w:p>
        </w:tc>
      </w:tr>
      <w:tr w:rsidR="00CA4995" w:rsidRPr="009824E0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45710249" w:rsidR="00CA4995" w:rsidRPr="009824E0" w:rsidRDefault="000814C1" w:rsidP="00CA4995">
            <w:pPr>
              <w:pStyle w:val="Sinespaciado"/>
              <w:rPr>
                <w:rFonts w:cs="Arial"/>
              </w:rPr>
            </w:pPr>
            <w:r w:rsidRPr="009824E0">
              <w:rPr>
                <w:rFonts w:cs="Arial"/>
              </w:rPr>
              <w:t>Profesor Titular de Universidad</w:t>
            </w:r>
          </w:p>
        </w:tc>
      </w:tr>
      <w:tr w:rsidR="00CA4995" w:rsidRPr="009824E0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9824E0" w:rsidRDefault="00CA4995" w:rsidP="00CA4995">
            <w:pPr>
              <w:pStyle w:val="Sinespaciado"/>
              <w:rPr>
                <w:rFonts w:cs="Arial"/>
              </w:rPr>
            </w:pPr>
          </w:p>
        </w:tc>
      </w:tr>
      <w:tr w:rsidR="00CA4995" w:rsidRPr="009824E0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26D508CB" w:rsidR="00CA4995" w:rsidRPr="009824E0" w:rsidRDefault="000814C1" w:rsidP="00CA4995">
            <w:pPr>
              <w:pStyle w:val="Sinespaciado"/>
              <w:rPr>
                <w:rFonts w:cs="Arial"/>
              </w:rPr>
            </w:pPr>
            <w:r w:rsidRPr="009824E0">
              <w:rPr>
                <w:rFonts w:cs="Arial"/>
              </w:rPr>
              <w:t>Biología Celular, Fisiología e Inmunología</w:t>
            </w:r>
          </w:p>
        </w:tc>
      </w:tr>
      <w:tr w:rsidR="00CA4995" w:rsidRPr="009824E0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59E1E82F" w:rsidR="00CA4995" w:rsidRPr="009824E0" w:rsidRDefault="000814C1" w:rsidP="00CA4995">
            <w:pPr>
              <w:pStyle w:val="Sinespaciado"/>
              <w:rPr>
                <w:rFonts w:cs="Arial"/>
              </w:rPr>
            </w:pPr>
            <w:r w:rsidRPr="009824E0">
              <w:rPr>
                <w:rFonts w:cs="Arial"/>
              </w:rPr>
              <w:t>Fisiología</w:t>
            </w:r>
          </w:p>
        </w:tc>
      </w:tr>
      <w:tr w:rsidR="00CA4995" w:rsidRPr="009824E0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0DFC414D" w:rsidR="00CA4995" w:rsidRPr="009824E0" w:rsidRDefault="000814C1" w:rsidP="00CA4995">
            <w:pPr>
              <w:pStyle w:val="Sinespaciado"/>
              <w:rPr>
                <w:rFonts w:cs="Arial"/>
              </w:rPr>
            </w:pPr>
            <w:r w:rsidRPr="009824E0">
              <w:rPr>
                <w:rFonts w:cs="Arial"/>
              </w:rPr>
              <w:t>957213779</w:t>
            </w:r>
          </w:p>
        </w:tc>
      </w:tr>
      <w:tr w:rsidR="00CA4995" w:rsidRPr="009824E0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56677230" w:rsidR="00CA4995" w:rsidRPr="009824E0" w:rsidRDefault="000814C1" w:rsidP="00CA4995">
            <w:pPr>
              <w:pStyle w:val="Sinespaciado"/>
              <w:rPr>
                <w:rFonts w:cs="Arial"/>
              </w:rPr>
            </w:pPr>
            <w:hyperlink r:id="rId8" w:history="1">
              <w:r w:rsidRPr="009824E0">
                <w:rPr>
                  <w:rStyle w:val="Hipervnculo"/>
                  <w:rFonts w:cs="Arial"/>
                </w:rPr>
                <w:t>rpineda@uco.es</w:t>
              </w:r>
            </w:hyperlink>
          </w:p>
        </w:tc>
      </w:tr>
      <w:tr w:rsidR="00CA4995" w:rsidRPr="009824E0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9824E0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60C6DB34" w:rsidR="00CA4995" w:rsidRPr="009824E0" w:rsidRDefault="000814C1" w:rsidP="00CA4995">
            <w:pPr>
              <w:pStyle w:val="Sinespaciado"/>
              <w:rPr>
                <w:rFonts w:cs="Arial"/>
              </w:rPr>
            </w:pPr>
            <w:hyperlink r:id="rId9" w:history="1">
              <w:r w:rsidRPr="004027F5">
                <w:rPr>
                  <w:rStyle w:val="Hipervnculo"/>
                  <w:rFonts w:cs="Arial"/>
                </w:rPr>
                <w:t>0000-0001-6769-3575</w:t>
              </w:r>
            </w:hyperlink>
          </w:p>
        </w:tc>
      </w:tr>
      <w:tr w:rsidR="0048254A" w:rsidRPr="009824E0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9824E0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9824E0">
              <w:rPr>
                <w:b/>
                <w:bCs/>
                <w:noProof/>
                <w:lang w:eastAsia="es-ES"/>
              </w:rPr>
              <w:t>Página web:</w:t>
            </w:r>
          </w:p>
        </w:tc>
        <w:tc>
          <w:tcPr>
            <w:tcW w:w="6840" w:type="dxa"/>
          </w:tcPr>
          <w:p w14:paraId="3143F3B3" w14:textId="2D30F95F" w:rsidR="000814C1" w:rsidRPr="009824E0" w:rsidRDefault="000814C1" w:rsidP="000814C1">
            <w:pPr>
              <w:pStyle w:val="Sinespaciado"/>
              <w:rPr>
                <w:rFonts w:cs="Arial"/>
              </w:rPr>
            </w:pPr>
            <w:hyperlink r:id="rId10" w:history="1">
              <w:r w:rsidRPr="009824E0">
                <w:rPr>
                  <w:rStyle w:val="Hipervnculo"/>
                  <w:rFonts w:cs="Arial"/>
                </w:rPr>
                <w:t>https://www.uco.es/dptos/bio-cel-fisio-inmu/es/personal/fisiologia-menendez-pidal</w:t>
              </w:r>
            </w:hyperlink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694D57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694D57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lang w:eastAsia="es-ES"/>
              </w:rPr>
            </w:pPr>
            <w:r w:rsidRPr="00694D57">
              <w:rPr>
                <w:rFonts w:ascii="Arial" w:hAnsi="Arial" w:cs="Arial"/>
                <w:b/>
                <w:smallCaps/>
                <w:noProof/>
                <w:lang w:eastAsia="es-ES"/>
              </w:rPr>
              <w:t>Líneas de Investigación</w:t>
            </w:r>
          </w:p>
        </w:tc>
      </w:tr>
      <w:tr w:rsidR="00CA4995" w:rsidRPr="00694D57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7B24DCA5" w14:textId="77777777" w:rsidR="00544B6A" w:rsidRPr="00544B6A" w:rsidRDefault="00544B6A" w:rsidP="00544B6A">
            <w:pPr>
              <w:spacing w:before="100" w:beforeAutospacing="1" w:after="0" w:line="240" w:lineRule="auto"/>
              <w:ind w:left="198" w:right="164"/>
              <w:jc w:val="both"/>
              <w:rPr>
                <w:rFonts w:ascii="Arial" w:hAnsi="Arial" w:cs="Arial"/>
                <w:lang w:val="es-ES" w:eastAsia="en-GB"/>
              </w:rPr>
            </w:pPr>
          </w:p>
          <w:p w14:paraId="2D3B8495" w14:textId="205F17E8" w:rsidR="000814C1" w:rsidRPr="00694D57" w:rsidRDefault="000814C1" w:rsidP="00694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9" w:right="164" w:hanging="261"/>
              <w:jc w:val="both"/>
              <w:rPr>
                <w:rFonts w:ascii="Arial" w:hAnsi="Arial" w:cs="Arial"/>
                <w:lang w:val="es-ES" w:eastAsia="en-GB"/>
              </w:rPr>
            </w:pPr>
            <w:r w:rsidRPr="00694D57">
              <w:rPr>
                <w:rFonts w:ascii="Arial" w:hAnsi="Arial" w:cs="Arial"/>
              </w:rPr>
              <w:t>Nuevos mecanismos de control de la pubertad y la reproducción: de la fisiología a los mecanismos de enfermedad</w:t>
            </w:r>
            <w:r w:rsidR="004027F5" w:rsidRPr="00694D57">
              <w:rPr>
                <w:rFonts w:ascii="Arial" w:hAnsi="Arial" w:cs="Arial"/>
              </w:rPr>
              <w:t>.</w:t>
            </w:r>
          </w:p>
          <w:p w14:paraId="5F5A2689" w14:textId="3607799F" w:rsidR="000814C1" w:rsidRPr="00694D57" w:rsidRDefault="000814C1" w:rsidP="00694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Regulación metabólica de la pubertad y la fertilidad: Implicaciones para la medicina traslacional</w:t>
            </w:r>
            <w:r w:rsidR="004027F5" w:rsidRPr="00694D57">
              <w:rPr>
                <w:rFonts w:ascii="Arial" w:hAnsi="Arial" w:cs="Arial"/>
              </w:rPr>
              <w:t>.</w:t>
            </w:r>
          </w:p>
          <w:p w14:paraId="208550E1" w14:textId="57D1866D" w:rsidR="000814C1" w:rsidRPr="00694D57" w:rsidRDefault="000814C1" w:rsidP="00694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Mecanismos fisiopatológicos y consecuencias del hipogonadismo inducido por la obesidad</w:t>
            </w:r>
            <w:r w:rsidR="004027F5" w:rsidRPr="00694D57">
              <w:rPr>
                <w:rFonts w:ascii="Arial" w:hAnsi="Arial" w:cs="Arial"/>
              </w:rPr>
              <w:t>.</w:t>
            </w:r>
          </w:p>
          <w:p w14:paraId="357C8BED" w14:textId="1C1EF03F" w:rsidR="000814C1" w:rsidRPr="00694D57" w:rsidRDefault="000814C1" w:rsidP="00694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Alteraciones metabólicas asociadas a patologías reproductivas prevalentes</w:t>
            </w:r>
            <w:r w:rsidR="004027F5" w:rsidRPr="00694D57">
              <w:rPr>
                <w:rFonts w:ascii="Arial" w:hAnsi="Arial" w:cs="Arial"/>
              </w:rPr>
              <w:t>.</w:t>
            </w:r>
          </w:p>
          <w:p w14:paraId="27E5CE29" w14:textId="69F362E5" w:rsidR="00CA4995" w:rsidRPr="00694D57" w:rsidRDefault="000814C1" w:rsidP="00694D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Identificación de nuevas dianas terapéuticas y nuevos biomarcadores para la mejora en el diagnóstico y la estratificación de enfermedades reproductivas y metabólicas</w:t>
            </w:r>
            <w:r w:rsidR="004027F5" w:rsidRPr="00694D57">
              <w:rPr>
                <w:rFonts w:ascii="Arial" w:hAnsi="Arial" w:cs="Arial"/>
              </w:rPr>
              <w:t>.</w:t>
            </w:r>
          </w:p>
        </w:tc>
      </w:tr>
      <w:tr w:rsidR="00CA4995" w:rsidRPr="00694D57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694D57" w:rsidRDefault="00CA4995" w:rsidP="00694D57">
            <w:pPr>
              <w:spacing w:after="0" w:line="240" w:lineRule="auto"/>
              <w:ind w:left="459" w:right="164" w:hanging="261"/>
              <w:jc w:val="center"/>
              <w:rPr>
                <w:rFonts w:ascii="Arial" w:hAnsi="Arial" w:cs="Arial"/>
                <w:b/>
                <w:smallCaps/>
                <w:noProof/>
                <w:lang w:eastAsia="es-ES"/>
              </w:rPr>
            </w:pPr>
            <w:r w:rsidRPr="00694D57">
              <w:rPr>
                <w:rFonts w:ascii="Arial" w:hAnsi="Arial" w:cs="Arial"/>
                <w:b/>
                <w:smallCaps/>
                <w:noProof/>
                <w:lang w:eastAsia="es-ES"/>
              </w:rPr>
              <w:t>Proyectos de Investigación</w:t>
            </w:r>
          </w:p>
        </w:tc>
      </w:tr>
      <w:tr w:rsidR="00CA4995" w:rsidRPr="00694D57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1EE3A713" w14:textId="77777777" w:rsidR="00544B6A" w:rsidRDefault="00544B6A" w:rsidP="00544B6A">
            <w:pPr>
              <w:spacing w:after="0" w:line="240" w:lineRule="auto"/>
              <w:ind w:left="172" w:right="164" w:firstLine="22"/>
              <w:jc w:val="both"/>
              <w:rPr>
                <w:rStyle w:val="authors"/>
                <w:rFonts w:ascii="Arial" w:hAnsi="Arial" w:cs="Arial"/>
                <w:lang w:val="es-ES"/>
              </w:rPr>
            </w:pPr>
          </w:p>
          <w:p w14:paraId="6DF1451E" w14:textId="71EFFDAC" w:rsidR="009824E0" w:rsidRPr="00694D57" w:rsidRDefault="009824E0" w:rsidP="00694D57">
            <w:pPr>
              <w:spacing w:line="240" w:lineRule="auto"/>
              <w:ind w:left="172" w:right="164" w:firstLine="22"/>
              <w:jc w:val="both"/>
              <w:rPr>
                <w:rStyle w:val="authors"/>
                <w:rFonts w:ascii="Arial" w:hAnsi="Arial" w:cs="Arial"/>
              </w:rPr>
            </w:pPr>
            <w:r w:rsidRPr="00694D57">
              <w:rPr>
                <w:rStyle w:val="authors"/>
                <w:rFonts w:ascii="Arial" w:hAnsi="Arial" w:cs="Arial"/>
                <w:lang w:val="es-ES"/>
              </w:rPr>
              <w:t xml:space="preserve">A continuación, los últimos 4 proyectos </w:t>
            </w:r>
            <w:r w:rsidRPr="00694D57">
              <w:rPr>
                <w:rFonts w:ascii="Arial" w:hAnsi="Arial" w:cs="Arial"/>
              </w:rPr>
              <w:t>financiados en convocatorias competitivas de</w:t>
            </w:r>
            <w:r w:rsidR="00694D57">
              <w:rPr>
                <w:rFonts w:ascii="Arial" w:hAnsi="Arial" w:cs="Arial"/>
              </w:rPr>
              <w:t xml:space="preserve"> </w:t>
            </w:r>
            <w:r w:rsidRPr="00694D57">
              <w:rPr>
                <w:rFonts w:ascii="Arial" w:hAnsi="Arial" w:cs="Arial"/>
              </w:rPr>
              <w:t>Administraciones o entidades públicas y privadas</w:t>
            </w:r>
            <w:r w:rsidRPr="00694D57">
              <w:rPr>
                <w:rStyle w:val="authors"/>
                <w:rFonts w:ascii="Arial" w:hAnsi="Arial" w:cs="Arial"/>
              </w:rPr>
              <w:t>:</w:t>
            </w:r>
          </w:p>
          <w:p w14:paraId="66F1AE88" w14:textId="77777777" w:rsidR="009824E0" w:rsidRPr="00694D57" w:rsidRDefault="009824E0" w:rsidP="00694D57">
            <w:p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lang w:eastAsia="ja-JP"/>
              </w:rPr>
            </w:pPr>
          </w:p>
          <w:p w14:paraId="34EF3165" w14:textId="694DC0FE" w:rsidR="000814C1" w:rsidRPr="00694D57" w:rsidRDefault="000814C1" w:rsidP="00694D5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lang w:val="es-ES" w:eastAsia="ja-JP"/>
              </w:rPr>
            </w:pPr>
            <w:r w:rsidRPr="00694D57">
              <w:rPr>
                <w:rFonts w:ascii="Arial" w:hAnsi="Arial" w:cs="Arial"/>
                <w:lang w:val="en-GB" w:eastAsia="ja-JP"/>
              </w:rPr>
              <w:t xml:space="preserve">HE-ERC-2022-ADG-101096793 Título: DISSECTING THE BRAIN BASIS OF OBESITY INDUCED PUBERTAL ALTERATIONS- A VIEW TO A KISS. </w:t>
            </w:r>
            <w:r w:rsidRPr="00694D57">
              <w:rPr>
                <w:rFonts w:ascii="Arial" w:hAnsi="Arial" w:cs="Arial"/>
                <w:lang w:val="es-ES" w:eastAsia="ja-JP"/>
              </w:rPr>
              <w:t>Entidad Financiadora:  COMISIÓN EUROPEA Investigador principal: Manuel Tena-Sempere Periodo: 01/09/2023 - 30/08/2028 Fondos: 2.499.995 €</w:t>
            </w:r>
          </w:p>
          <w:p w14:paraId="5746C196" w14:textId="1D3116EA" w:rsidR="000814C1" w:rsidRPr="00694D57" w:rsidRDefault="000814C1" w:rsidP="00694D5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lang w:val="es-ES" w:eastAsia="ja-JP"/>
              </w:rPr>
            </w:pPr>
            <w:r w:rsidRPr="00694D57">
              <w:rPr>
                <w:rFonts w:ascii="Arial" w:hAnsi="Arial" w:cs="Arial"/>
                <w:lang w:val="en-GB" w:eastAsia="ja-JP"/>
              </w:rPr>
              <w:t xml:space="preserve">HE-HLTH-2022-RIA-101080219 Título: PREVENTING LIFETIME OBESITY BY EARLY RISK-FACTOR IDENTIFICATION, PROGNOSIS AND INTERVENTION. </w:t>
            </w:r>
            <w:r w:rsidRPr="00694D57">
              <w:rPr>
                <w:rFonts w:ascii="Arial" w:hAnsi="Arial" w:cs="Arial"/>
                <w:lang w:val="es-ES" w:eastAsia="ja-JP"/>
              </w:rPr>
              <w:t>Entidad Financiadora:  COMISIÓN EUROPEA Coordinador: Manuel Tena-Sempere Periodo: 01/05/2023 - 30/04/2028 Fondos: 9.875.071 €</w:t>
            </w:r>
          </w:p>
          <w:p w14:paraId="507D85C9" w14:textId="4D65C480" w:rsidR="000814C1" w:rsidRPr="00694D57" w:rsidRDefault="000814C1" w:rsidP="00694D5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lang w:val="es-ES" w:eastAsia="ja-JP"/>
              </w:rPr>
            </w:pPr>
            <w:r w:rsidRPr="00694D57">
              <w:rPr>
                <w:rFonts w:ascii="Arial" w:hAnsi="Arial" w:cs="Arial"/>
                <w:lang w:val="en-GB" w:eastAsia="ja-JP"/>
              </w:rPr>
              <w:t xml:space="preserve">HE-MSCA-PF-2022-101109307 Título: EXPLORING THE CONTRIBUTION OF HYPOTHALAMIC GLIOSIS TO THE METABOLIC AND REPRODUCTIVE COMPLICATIONS OF HYPOGONADISM: TRANSLATIONAL IMPLICATIONS FOR OBESITY- INDUCED MALE HYPOGONADISM. </w:t>
            </w:r>
            <w:r w:rsidRPr="00694D57">
              <w:rPr>
                <w:rFonts w:ascii="Arial" w:hAnsi="Arial" w:cs="Arial"/>
                <w:lang w:val="es-ES" w:eastAsia="ja-JP"/>
              </w:rPr>
              <w:t>Entidad Financiadora:  COMISIÓN EUROPEA Coordinador: Manuel Tena-Sempere Periodo: 01/01/2024 - 31/12/2026 Fondos: 285.140 €</w:t>
            </w:r>
          </w:p>
          <w:p w14:paraId="7A82583E" w14:textId="211479F0" w:rsidR="000814C1" w:rsidRPr="00694D57" w:rsidRDefault="000814C1" w:rsidP="00694D5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lang w:val="es-ES" w:eastAsia="ja-JP"/>
              </w:rPr>
            </w:pPr>
            <w:r w:rsidRPr="00694D57">
              <w:rPr>
                <w:rFonts w:ascii="Arial" w:hAnsi="Arial" w:cs="Arial"/>
                <w:lang w:val="en-GB" w:eastAsia="ja-JP"/>
              </w:rPr>
              <w:lastRenderedPageBreak/>
              <w:t xml:space="preserve">HORIZON-HLTH-2023-101137411 Título: MERLON - MERGING SCIENTIFIC EVIDENCE WITH REGULATORY PRACTICES AND LEVERAGING IDENTIFICATION OF ENDOCRINE DISRUPTORS USING NEW APPROACH METHODOLOGIES. </w:t>
            </w:r>
            <w:r w:rsidRPr="00694D57">
              <w:rPr>
                <w:rFonts w:ascii="Arial" w:hAnsi="Arial" w:cs="Arial"/>
                <w:lang w:val="es-ES" w:eastAsia="ja-JP"/>
              </w:rPr>
              <w:t>Entidad Financiadora:  COMISIÓN EUROPEA Investigador Principal (partner): Manuel Tena-Sempere Periodo: 01/01/2024 - 31/12/2028 (Propuesto para financiación) Fondos: 454.136 € (Total consorcio: 6.987.974 €)</w:t>
            </w:r>
          </w:p>
          <w:p w14:paraId="6234AB2A" w14:textId="77777777" w:rsidR="00CA4995" w:rsidRPr="00694D57" w:rsidRDefault="00CA4995" w:rsidP="00694D57">
            <w:pPr>
              <w:spacing w:after="0" w:line="240" w:lineRule="auto"/>
              <w:ind w:left="459" w:right="164" w:hanging="261"/>
              <w:rPr>
                <w:rFonts w:ascii="Arial" w:hAnsi="Arial" w:cs="Arial"/>
                <w:color w:val="7F7F7F"/>
                <w:lang w:val="es-ES" w:eastAsia="ja-JP"/>
              </w:rPr>
            </w:pPr>
          </w:p>
        </w:tc>
      </w:tr>
      <w:tr w:rsidR="00CA4995" w:rsidRPr="00694D57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694D57" w:rsidRDefault="00CA4995" w:rsidP="00694D57">
            <w:pPr>
              <w:spacing w:after="0" w:line="240" w:lineRule="auto"/>
              <w:ind w:left="459" w:right="164" w:hanging="261"/>
              <w:jc w:val="center"/>
              <w:rPr>
                <w:rFonts w:ascii="Arial" w:hAnsi="Arial" w:cs="Arial"/>
                <w:b/>
                <w:smallCaps/>
                <w:noProof/>
                <w:lang w:eastAsia="es-ES"/>
              </w:rPr>
            </w:pPr>
            <w:r w:rsidRPr="00694D57">
              <w:rPr>
                <w:rFonts w:ascii="Arial" w:hAnsi="Arial" w:cs="Arial"/>
                <w:b/>
                <w:smallCaps/>
                <w:noProof/>
                <w:lang w:eastAsia="es-ES"/>
              </w:rPr>
              <w:lastRenderedPageBreak/>
              <w:t>Publicaciones</w:t>
            </w:r>
          </w:p>
        </w:tc>
      </w:tr>
      <w:tr w:rsidR="00CA4995" w:rsidRPr="00694D57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694D57" w:rsidRDefault="00CA4995" w:rsidP="00694D57">
            <w:pPr>
              <w:spacing w:after="0" w:line="240" w:lineRule="auto"/>
              <w:ind w:left="459" w:right="164" w:hanging="261"/>
              <w:rPr>
                <w:rFonts w:ascii="Arial" w:hAnsi="Arial" w:cs="Arial"/>
              </w:rPr>
            </w:pPr>
          </w:p>
          <w:p w14:paraId="138A66E9" w14:textId="77777777" w:rsidR="00694D57" w:rsidRPr="00694D57" w:rsidRDefault="00694D57" w:rsidP="00694D57">
            <w:pPr>
              <w:spacing w:after="0" w:line="240" w:lineRule="auto"/>
              <w:ind w:left="172" w:right="164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El trabajo de investigación ha sido reconocido con tres sexenios consecutivos (2006-2011, 2012-2017 y 2018-2023) y ha dado lugar a 44 artículos. La lista completa de publicaciones (base de datos PubMed) puede consultarse en la siguiente URL:</w:t>
            </w:r>
          </w:p>
          <w:p w14:paraId="0632E7C6" w14:textId="3CD00631" w:rsidR="009824E0" w:rsidRPr="00694D57" w:rsidRDefault="009824E0" w:rsidP="00694D57">
            <w:pPr>
              <w:spacing w:after="0" w:line="240" w:lineRule="auto"/>
              <w:ind w:left="459" w:right="164" w:hanging="261"/>
              <w:jc w:val="both"/>
              <w:rPr>
                <w:rStyle w:val="authors"/>
                <w:rFonts w:ascii="Arial" w:hAnsi="Arial" w:cs="Arial"/>
                <w:lang w:val="es-ES"/>
              </w:rPr>
            </w:pPr>
            <w:hyperlink r:id="rId11" w:history="1">
              <w:r w:rsidRPr="00694D57">
                <w:rPr>
                  <w:rStyle w:val="Hipervnculo"/>
                  <w:rFonts w:ascii="Arial" w:hAnsi="Arial" w:cs="Arial"/>
                </w:rPr>
                <w:t>https://www.ncbi.nlm.nih.gov/myncbi/rafael.pineda.1/bibliography/public/</w:t>
              </w:r>
            </w:hyperlink>
          </w:p>
          <w:p w14:paraId="1FC24C83" w14:textId="77777777" w:rsidR="00694D57" w:rsidRPr="00694D57" w:rsidRDefault="00694D57" w:rsidP="00694D57">
            <w:pPr>
              <w:spacing w:line="240" w:lineRule="auto"/>
              <w:ind w:left="459" w:right="164" w:hanging="261"/>
              <w:jc w:val="both"/>
              <w:rPr>
                <w:rStyle w:val="authors"/>
                <w:rFonts w:ascii="Arial" w:hAnsi="Arial" w:cs="Arial"/>
                <w:lang w:val="es-ES"/>
              </w:rPr>
            </w:pPr>
          </w:p>
          <w:p w14:paraId="6C9EFC04" w14:textId="17292021" w:rsidR="009824E0" w:rsidRPr="00694D57" w:rsidRDefault="009824E0" w:rsidP="00694D57">
            <w:pPr>
              <w:spacing w:line="240" w:lineRule="auto"/>
              <w:ind w:left="459" w:right="164" w:hanging="261"/>
              <w:jc w:val="both"/>
              <w:rPr>
                <w:rStyle w:val="authors"/>
                <w:rFonts w:ascii="Arial" w:hAnsi="Arial" w:cs="Arial"/>
              </w:rPr>
            </w:pPr>
            <w:r w:rsidRPr="00694D57">
              <w:rPr>
                <w:rStyle w:val="authors"/>
                <w:rFonts w:ascii="Arial" w:hAnsi="Arial" w:cs="Arial"/>
                <w:lang w:val="es-ES"/>
              </w:rPr>
              <w:t>A continuación, las últimas 5 p</w:t>
            </w:r>
            <w:r w:rsidRPr="00694D57">
              <w:rPr>
                <w:rStyle w:val="authors"/>
                <w:rFonts w:ascii="Arial" w:hAnsi="Arial" w:cs="Arial"/>
              </w:rPr>
              <w:t>ublicaciones:</w:t>
            </w:r>
          </w:p>
          <w:p w14:paraId="1C1DBF45" w14:textId="5DDFC53F" w:rsidR="00CA4995" w:rsidRPr="00694D57" w:rsidRDefault="009824E0" w:rsidP="00694D57">
            <w:pPr>
              <w:pStyle w:val="Prrafodelista"/>
              <w:numPr>
                <w:ilvl w:val="1"/>
                <w:numId w:val="7"/>
              </w:numPr>
              <w:spacing w:line="240" w:lineRule="auto"/>
              <w:ind w:left="459" w:right="164" w:hanging="261"/>
              <w:jc w:val="both"/>
              <w:rPr>
                <w:rFonts w:ascii="Arial" w:hAnsi="Arial" w:cs="Arial"/>
                <w:lang w:val="en-GB"/>
              </w:rPr>
            </w:pPr>
            <w:r w:rsidRPr="00694D57">
              <w:rPr>
                <w:rStyle w:val="authors"/>
                <w:rFonts w:ascii="Arial" w:hAnsi="Arial" w:cs="Arial"/>
              </w:rPr>
              <w:t xml:space="preserve">García-Martín A, Prados ME, Lastres-Cubillo I, Ponce-Diaz FJ, Cerero L, Garrido-Rodríguez M, Navarrete C, Pineda R, Rodríguez AB, Muñoz I, Moya J, Medeot A, Moreno JA, Chacón A, García-Revillo J, Muñoz E. </w:t>
            </w:r>
            <w:hyperlink r:id="rId12" w:history="1"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>Etrinabdione (VCE-004.8), a B55</w:t>
              </w:r>
              <w:r w:rsidRPr="00694D57">
                <w:rPr>
                  <w:rStyle w:val="Hipervnculo"/>
                  <w:rFonts w:ascii="Arial" w:eastAsiaTheme="majorEastAsia" w:hAnsi="Arial" w:cs="Arial"/>
                </w:rPr>
                <w:t>α</w:t>
              </w:r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 xml:space="preserve"> activator, promotes angiogenesis and arteriogenesis in critical limb ischemia. </w:t>
              </w:r>
            </w:hyperlink>
            <w:r w:rsidRPr="00694D57">
              <w:rPr>
                <w:rStyle w:val="source"/>
                <w:rFonts w:ascii="Arial" w:eastAsiaTheme="majorEastAsia" w:hAnsi="Arial" w:cs="Arial"/>
                <w:lang w:val="en-GB"/>
              </w:rPr>
              <w:t>J Transl Med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pubdate"/>
                <w:rFonts w:ascii="Arial" w:eastAsiaTheme="majorEastAsia" w:hAnsi="Arial" w:cs="Arial"/>
                <w:lang w:val="en-GB"/>
              </w:rPr>
              <w:t>2024 Nov 6;</w:t>
            </w:r>
            <w:r w:rsidRPr="00694D57">
              <w:rPr>
                <w:rStyle w:val="volume"/>
                <w:rFonts w:ascii="Arial" w:eastAsiaTheme="majorEastAsia" w:hAnsi="Arial" w:cs="Arial"/>
                <w:lang w:val="en-GB"/>
              </w:rPr>
              <w:t>22</w:t>
            </w:r>
            <w:r w:rsidRPr="00694D57">
              <w:rPr>
                <w:rStyle w:val="issue"/>
                <w:rFonts w:ascii="Arial" w:eastAsiaTheme="majorEastAsia" w:hAnsi="Arial" w:cs="Arial"/>
                <w:lang w:val="en-GB"/>
              </w:rPr>
              <w:t>(1)</w:t>
            </w:r>
            <w:r w:rsidRPr="00694D57">
              <w:rPr>
                <w:rStyle w:val="pages"/>
                <w:rFonts w:ascii="Arial" w:eastAsiaTheme="majorEastAsia" w:hAnsi="Arial" w:cs="Arial"/>
                <w:lang w:val="en-GB"/>
              </w:rPr>
              <w:t>:1003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doi"/>
                <w:rFonts w:ascii="Arial" w:eastAsiaTheme="majorEastAsia" w:hAnsi="Arial" w:cs="Arial"/>
                <w:lang w:val="en-GB"/>
              </w:rPr>
              <w:t xml:space="preserve">doi: 10.1186/s12967-024-05748-w. </w:t>
            </w:r>
            <w:r w:rsidRPr="00694D57">
              <w:rPr>
                <w:rStyle w:val="pmid"/>
                <w:rFonts w:ascii="Arial" w:hAnsi="Arial" w:cs="Arial"/>
                <w:lang w:val="en-GB"/>
              </w:rPr>
              <w:t>PubMed PMID: 39506809</w:t>
            </w:r>
            <w:r w:rsidRPr="00694D57">
              <w:rPr>
                <w:rStyle w:val="pmcid"/>
                <w:rFonts w:ascii="Arial" w:eastAsiaTheme="majorEastAsia" w:hAnsi="Arial" w:cs="Arial"/>
                <w:lang w:val="en-GB"/>
              </w:rPr>
              <w:t>; PubMed Central PMCID: PMC11539538</w:t>
            </w:r>
            <w:r w:rsidRPr="00694D57">
              <w:rPr>
                <w:rFonts w:ascii="Arial" w:hAnsi="Arial" w:cs="Arial"/>
                <w:lang w:val="en-GB"/>
              </w:rPr>
              <w:t>.</w:t>
            </w:r>
          </w:p>
          <w:p w14:paraId="25FAFD2D" w14:textId="77777777" w:rsidR="009824E0" w:rsidRPr="00694D57" w:rsidRDefault="009824E0" w:rsidP="00694D57">
            <w:pPr>
              <w:pStyle w:val="Prrafodelista"/>
              <w:numPr>
                <w:ilvl w:val="1"/>
                <w:numId w:val="7"/>
              </w:numPr>
              <w:spacing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Style w:val="authors"/>
                <w:rFonts w:ascii="Arial" w:hAnsi="Arial" w:cs="Arial"/>
              </w:rPr>
              <w:t xml:space="preserve">Avendaño MS, Perdices-Lopez C, Guerrero-Ruiz Y, Ruiz-Pino F, Rodriguez-Sanchez AB, Sanchez-Tapia MJ, Sobrino V, Pineda R, Barroso A, Correa-Sáez A, Lara-Chica M, Fernandez-Garcia JC, García-Redondo AB, Hernanz R, Ruiz-Cruz M, Garcia-Galiano D, Pitteloud N, Calzado MA, Briones AM, Vázquez MJ, Tena-Sempere M. </w:t>
            </w:r>
            <w:hyperlink r:id="rId13" w:history="1"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 xml:space="preserve">The evolutionary conserved miR-137/325 tandem mediates obesity-induced hypogonadism and metabolic comorbidities by repressing hypothalamic kisspeptin. </w:t>
              </w:r>
            </w:hyperlink>
            <w:r w:rsidRPr="00694D57">
              <w:rPr>
                <w:rStyle w:val="source"/>
                <w:rFonts w:ascii="Arial" w:eastAsiaTheme="majorEastAsia" w:hAnsi="Arial" w:cs="Arial"/>
              </w:rPr>
              <w:t>Metabolism</w:t>
            </w:r>
            <w:r w:rsidRPr="00694D57">
              <w:rPr>
                <w:rFonts w:ascii="Arial" w:hAnsi="Arial" w:cs="Arial"/>
              </w:rPr>
              <w:t xml:space="preserve">. </w:t>
            </w:r>
            <w:r w:rsidRPr="00694D57">
              <w:rPr>
                <w:rStyle w:val="pubdate"/>
                <w:rFonts w:ascii="Arial" w:eastAsiaTheme="majorEastAsia" w:hAnsi="Arial" w:cs="Arial"/>
              </w:rPr>
              <w:t>2024 Aug;</w:t>
            </w:r>
            <w:r w:rsidRPr="00694D57">
              <w:rPr>
                <w:rStyle w:val="volume"/>
                <w:rFonts w:ascii="Arial" w:eastAsiaTheme="majorEastAsia" w:hAnsi="Arial" w:cs="Arial"/>
              </w:rPr>
              <w:t>157</w:t>
            </w:r>
            <w:r w:rsidRPr="00694D57">
              <w:rPr>
                <w:rStyle w:val="pages"/>
                <w:rFonts w:ascii="Arial" w:eastAsiaTheme="majorEastAsia" w:hAnsi="Arial" w:cs="Arial"/>
              </w:rPr>
              <w:t>:155932</w:t>
            </w:r>
            <w:r w:rsidRPr="00694D57">
              <w:rPr>
                <w:rFonts w:ascii="Arial" w:hAnsi="Arial" w:cs="Arial"/>
              </w:rPr>
              <w:t xml:space="preserve">. </w:t>
            </w:r>
            <w:r w:rsidRPr="00694D57">
              <w:rPr>
                <w:rStyle w:val="doi"/>
                <w:rFonts w:ascii="Arial" w:eastAsiaTheme="majorEastAsia" w:hAnsi="Arial" w:cs="Arial"/>
              </w:rPr>
              <w:t xml:space="preserve">doi: 10.1016/j.metabol.2024.155932. </w:t>
            </w:r>
            <w:r w:rsidRPr="00694D57">
              <w:rPr>
                <w:rStyle w:val="pubstatus"/>
                <w:rFonts w:ascii="Arial" w:eastAsiaTheme="majorEastAsia" w:hAnsi="Arial" w:cs="Arial"/>
              </w:rPr>
              <w:t xml:space="preserve">Epub 2024 May 8. </w:t>
            </w:r>
            <w:r w:rsidRPr="00694D57">
              <w:rPr>
                <w:rStyle w:val="pmid"/>
                <w:rFonts w:ascii="Arial" w:hAnsi="Arial" w:cs="Arial"/>
              </w:rPr>
              <w:t>PubMed PMID: 38729600</w:t>
            </w:r>
            <w:r w:rsidRPr="00694D57">
              <w:rPr>
                <w:rFonts w:ascii="Arial" w:hAnsi="Arial" w:cs="Arial"/>
              </w:rPr>
              <w:t>.</w:t>
            </w:r>
          </w:p>
          <w:p w14:paraId="5E6351DB" w14:textId="77777777" w:rsidR="009824E0" w:rsidRPr="00694D57" w:rsidRDefault="009824E0" w:rsidP="00694D57">
            <w:pPr>
              <w:pStyle w:val="Prrafodelista"/>
              <w:numPr>
                <w:ilvl w:val="1"/>
                <w:numId w:val="7"/>
              </w:numPr>
              <w:spacing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Style w:val="authors"/>
                <w:rFonts w:ascii="Arial" w:hAnsi="Arial" w:cs="Arial"/>
              </w:rPr>
              <w:t xml:space="preserve">Torres E, Pellegrino G, Granados-Rodríguez M, Fuentes-Fayos AC, Velasco I, Coutteau-Robles A, Legrand A, Shanabrough M, Perdices-Lopez C, Leon S, Yeo SH, Manchishi SM, Sánchez-Tapia MJ, Navarro VM, Pineda R, Roa J, Naftolin F, Argente J, Luque RM, Chowen JA, Horvath TL, Prevot V, Sharif A, Colledge WH, Tena-Sempere M, Romero-Ruiz A. </w:t>
            </w:r>
            <w:hyperlink r:id="rId14" w:history="1"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 xml:space="preserve">Kisspeptin signaling in astrocytes modulates the reproductive axis. </w:t>
              </w:r>
            </w:hyperlink>
            <w:r w:rsidRPr="00694D57">
              <w:rPr>
                <w:rStyle w:val="source"/>
                <w:rFonts w:ascii="Arial" w:eastAsiaTheme="majorEastAsia" w:hAnsi="Arial" w:cs="Arial"/>
                <w:lang w:val="en-GB"/>
              </w:rPr>
              <w:t>J Clin Invest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pubdate"/>
                <w:rFonts w:ascii="Arial" w:eastAsiaTheme="majorEastAsia" w:hAnsi="Arial" w:cs="Arial"/>
              </w:rPr>
              <w:t>2024 Jun 11;</w:t>
            </w:r>
            <w:r w:rsidRPr="00694D57">
              <w:rPr>
                <w:rStyle w:val="volume"/>
                <w:rFonts w:ascii="Arial" w:eastAsiaTheme="majorEastAsia" w:hAnsi="Arial" w:cs="Arial"/>
              </w:rPr>
              <w:t>134</w:t>
            </w:r>
            <w:r w:rsidRPr="00694D57">
              <w:rPr>
                <w:rStyle w:val="issue"/>
                <w:rFonts w:ascii="Arial" w:eastAsiaTheme="majorEastAsia" w:hAnsi="Arial" w:cs="Arial"/>
              </w:rPr>
              <w:t>(15)</w:t>
            </w:r>
            <w:r w:rsidRPr="00694D57">
              <w:rPr>
                <w:rFonts w:ascii="Arial" w:hAnsi="Arial" w:cs="Arial"/>
              </w:rPr>
              <w:t xml:space="preserve">. </w:t>
            </w:r>
            <w:r w:rsidRPr="00694D57">
              <w:rPr>
                <w:rStyle w:val="doi"/>
                <w:rFonts w:ascii="Arial" w:eastAsiaTheme="majorEastAsia" w:hAnsi="Arial" w:cs="Arial"/>
              </w:rPr>
              <w:t xml:space="preserve">doi: 10.1172/JCI172908. </w:t>
            </w:r>
            <w:r w:rsidRPr="00694D57">
              <w:rPr>
                <w:rStyle w:val="pmid"/>
                <w:rFonts w:ascii="Arial" w:eastAsiaTheme="majorEastAsia" w:hAnsi="Arial" w:cs="Arial"/>
              </w:rPr>
              <w:t>PubMed PMID: 38861336</w:t>
            </w:r>
            <w:r w:rsidRPr="00694D57">
              <w:rPr>
                <w:rStyle w:val="pmcid"/>
                <w:rFonts w:ascii="Arial" w:hAnsi="Arial" w:cs="Arial"/>
              </w:rPr>
              <w:t>; PubMed Central PMCID: PMC11291270</w:t>
            </w:r>
            <w:r w:rsidRPr="00694D57">
              <w:rPr>
                <w:rFonts w:ascii="Arial" w:hAnsi="Arial" w:cs="Arial"/>
              </w:rPr>
              <w:t>.</w:t>
            </w:r>
          </w:p>
          <w:p w14:paraId="52430219" w14:textId="77777777" w:rsidR="009824E0" w:rsidRPr="00694D57" w:rsidRDefault="009824E0" w:rsidP="00694D57">
            <w:pPr>
              <w:pStyle w:val="Prrafodelista"/>
              <w:numPr>
                <w:ilvl w:val="1"/>
                <w:numId w:val="7"/>
              </w:numPr>
              <w:spacing w:line="240" w:lineRule="auto"/>
              <w:ind w:left="459" w:right="164" w:hanging="261"/>
              <w:jc w:val="both"/>
              <w:rPr>
                <w:rFonts w:ascii="Arial" w:hAnsi="Arial" w:cs="Arial"/>
                <w:lang w:val="en-GB"/>
              </w:rPr>
            </w:pPr>
            <w:r w:rsidRPr="00694D57">
              <w:rPr>
                <w:rStyle w:val="authors"/>
                <w:rFonts w:ascii="Arial" w:hAnsi="Arial" w:cs="Arial"/>
              </w:rPr>
              <w:t xml:space="preserve">Vázquez-Borrego MC, Granados-Rodríguez M, Bura FI, Martínez-López A, Rufián-Andújar B, Valenzuela-Molina F, Rodríguez-Ortiz L, Haro-Yuste S, Moreno-Serrano A, Ortega-Salas R, Pineda-Reyes R, Michán C, Alhama J, Romero-Ruiz A, Arjona-Sánchez Á. </w:t>
            </w:r>
            <w:hyperlink r:id="rId15" w:history="1"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 xml:space="preserve">Antitumor effect of a small-molecule inhibitor of KRAS(G12D) in xenograft models of mucinous appendicular neoplasms. </w:t>
              </w:r>
            </w:hyperlink>
            <w:r w:rsidRPr="00694D57">
              <w:rPr>
                <w:rStyle w:val="source"/>
                <w:rFonts w:ascii="Arial" w:eastAsiaTheme="majorEastAsia" w:hAnsi="Arial" w:cs="Arial"/>
                <w:lang w:val="en-GB"/>
              </w:rPr>
              <w:t>Exp Hematol Oncol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pubdate"/>
                <w:rFonts w:ascii="Arial" w:eastAsiaTheme="majorEastAsia" w:hAnsi="Arial" w:cs="Arial"/>
                <w:lang w:val="en-GB"/>
              </w:rPr>
              <w:t>2023 Dec 8;</w:t>
            </w:r>
            <w:r w:rsidRPr="00694D57">
              <w:rPr>
                <w:rStyle w:val="volume"/>
                <w:rFonts w:ascii="Arial" w:eastAsiaTheme="majorEastAsia" w:hAnsi="Arial" w:cs="Arial"/>
                <w:lang w:val="en-GB"/>
              </w:rPr>
              <w:t>12</w:t>
            </w:r>
            <w:r w:rsidRPr="00694D57">
              <w:rPr>
                <w:rStyle w:val="issue"/>
                <w:rFonts w:ascii="Arial" w:eastAsiaTheme="majorEastAsia" w:hAnsi="Arial" w:cs="Arial"/>
                <w:lang w:val="en-GB"/>
              </w:rPr>
              <w:t>(1)</w:t>
            </w:r>
            <w:r w:rsidRPr="00694D57">
              <w:rPr>
                <w:rStyle w:val="pages"/>
                <w:rFonts w:ascii="Arial" w:eastAsiaTheme="majorEastAsia" w:hAnsi="Arial" w:cs="Arial"/>
                <w:lang w:val="en-GB"/>
              </w:rPr>
              <w:t>:102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doi"/>
                <w:rFonts w:ascii="Arial" w:eastAsiaTheme="majorEastAsia" w:hAnsi="Arial" w:cs="Arial"/>
                <w:lang w:val="en-GB"/>
              </w:rPr>
              <w:t xml:space="preserve">doi: 10.1186/s40164-023-00465-4. </w:t>
            </w:r>
            <w:r w:rsidRPr="00694D57">
              <w:rPr>
                <w:rStyle w:val="pmid"/>
                <w:rFonts w:ascii="Arial" w:hAnsi="Arial" w:cs="Arial"/>
                <w:lang w:val="en-GB"/>
              </w:rPr>
              <w:t>PubMed PMID: 38066554</w:t>
            </w:r>
            <w:r w:rsidRPr="00694D57">
              <w:rPr>
                <w:rStyle w:val="pmcid"/>
                <w:rFonts w:ascii="Arial" w:eastAsiaTheme="majorEastAsia" w:hAnsi="Arial" w:cs="Arial"/>
                <w:lang w:val="en-GB"/>
              </w:rPr>
              <w:t>; PubMed Central PMCID: PMC10704766</w:t>
            </w:r>
            <w:r w:rsidRPr="00694D57">
              <w:rPr>
                <w:rFonts w:ascii="Arial" w:hAnsi="Arial" w:cs="Arial"/>
                <w:lang w:val="en-GB"/>
              </w:rPr>
              <w:t>.</w:t>
            </w:r>
          </w:p>
          <w:p w14:paraId="66EF69AD" w14:textId="06B856EC" w:rsidR="009824E0" w:rsidRPr="00694D57" w:rsidRDefault="009824E0" w:rsidP="00694D57">
            <w:pPr>
              <w:pStyle w:val="Prrafodelista"/>
              <w:numPr>
                <w:ilvl w:val="1"/>
                <w:numId w:val="7"/>
              </w:numPr>
              <w:spacing w:line="240" w:lineRule="auto"/>
              <w:ind w:left="459" w:right="164" w:hanging="261"/>
              <w:jc w:val="both"/>
              <w:rPr>
                <w:rFonts w:ascii="Arial" w:hAnsi="Arial" w:cs="Arial"/>
                <w:color w:val="7F7F7F"/>
                <w:lang w:val="en-GB"/>
              </w:rPr>
            </w:pPr>
            <w:r w:rsidRPr="00694D57">
              <w:rPr>
                <w:rStyle w:val="authors"/>
                <w:rFonts w:ascii="Arial" w:hAnsi="Arial" w:cs="Arial"/>
              </w:rPr>
              <w:t xml:space="preserve">Navarrete C, García-Martín A, Correa-Sáez A, Prados ME, Fernández F, Pineda R, Mazzone M, Álvarez-Benito M, Calzado MA, Muñoz E. </w:t>
            </w:r>
            <w:hyperlink r:id="rId16" w:history="1"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>A cannabidiol aminoquinone derivative activates the PP2A/B55</w:t>
              </w:r>
              <w:r w:rsidRPr="00694D57">
                <w:rPr>
                  <w:rStyle w:val="Hipervnculo"/>
                  <w:rFonts w:ascii="Arial" w:eastAsiaTheme="majorEastAsia" w:hAnsi="Arial" w:cs="Arial"/>
                </w:rPr>
                <w:t>α</w:t>
              </w:r>
              <w:r w:rsidRPr="00694D57">
                <w:rPr>
                  <w:rStyle w:val="Hipervnculo"/>
                  <w:rFonts w:ascii="Arial" w:eastAsiaTheme="majorEastAsia" w:hAnsi="Arial" w:cs="Arial"/>
                  <w:lang w:val="en-GB"/>
                </w:rPr>
                <w:t xml:space="preserve">/HIF pathway and shows protective effects in a murine model of traumatic brain injury. </w:t>
              </w:r>
            </w:hyperlink>
            <w:r w:rsidRPr="00694D57">
              <w:rPr>
                <w:rStyle w:val="source"/>
                <w:rFonts w:ascii="Arial" w:eastAsiaTheme="majorEastAsia" w:hAnsi="Arial" w:cs="Arial"/>
                <w:lang w:val="en-GB"/>
              </w:rPr>
              <w:t>J Neuroinflammation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pubdate"/>
                <w:rFonts w:ascii="Arial" w:eastAsiaTheme="majorEastAsia" w:hAnsi="Arial" w:cs="Arial"/>
                <w:lang w:val="en-GB"/>
              </w:rPr>
              <w:t>2022 Jul 9;</w:t>
            </w:r>
            <w:r w:rsidRPr="00694D57">
              <w:rPr>
                <w:rStyle w:val="volume"/>
                <w:rFonts w:ascii="Arial" w:eastAsiaTheme="majorEastAsia" w:hAnsi="Arial" w:cs="Arial"/>
                <w:lang w:val="en-GB"/>
              </w:rPr>
              <w:t>19</w:t>
            </w:r>
            <w:r w:rsidRPr="00694D57">
              <w:rPr>
                <w:rStyle w:val="issue"/>
                <w:rFonts w:ascii="Arial" w:eastAsiaTheme="majorEastAsia" w:hAnsi="Arial" w:cs="Arial"/>
                <w:lang w:val="en-GB"/>
              </w:rPr>
              <w:t>(1)</w:t>
            </w:r>
            <w:r w:rsidRPr="00694D57">
              <w:rPr>
                <w:rStyle w:val="pages"/>
                <w:rFonts w:ascii="Arial" w:eastAsiaTheme="majorEastAsia" w:hAnsi="Arial" w:cs="Arial"/>
                <w:lang w:val="en-GB"/>
              </w:rPr>
              <w:t>:177</w:t>
            </w:r>
            <w:r w:rsidRPr="00694D57">
              <w:rPr>
                <w:rFonts w:ascii="Arial" w:hAnsi="Arial" w:cs="Arial"/>
                <w:lang w:val="en-GB"/>
              </w:rPr>
              <w:t xml:space="preserve">. </w:t>
            </w:r>
            <w:r w:rsidRPr="00694D57">
              <w:rPr>
                <w:rStyle w:val="doi"/>
                <w:rFonts w:ascii="Arial" w:eastAsiaTheme="majorEastAsia" w:hAnsi="Arial" w:cs="Arial"/>
                <w:lang w:val="en-GB"/>
              </w:rPr>
              <w:t xml:space="preserve">doi: 10.1186/s12974-022-02540-9. </w:t>
            </w:r>
            <w:r w:rsidRPr="00694D57">
              <w:rPr>
                <w:rStyle w:val="pmid"/>
                <w:rFonts w:ascii="Arial" w:hAnsi="Arial" w:cs="Arial"/>
                <w:lang w:val="en-GB"/>
              </w:rPr>
              <w:t>PubMed PMID: 35810304</w:t>
            </w:r>
            <w:r w:rsidRPr="00694D57">
              <w:rPr>
                <w:rStyle w:val="pmcid"/>
                <w:rFonts w:ascii="Arial" w:eastAsiaTheme="majorEastAsia" w:hAnsi="Arial" w:cs="Arial"/>
                <w:lang w:val="en-GB"/>
              </w:rPr>
              <w:t>; PubMed Central PMCID: PMC9270745</w:t>
            </w:r>
            <w:r w:rsidRPr="00694D57">
              <w:rPr>
                <w:rFonts w:ascii="Arial" w:hAnsi="Arial" w:cs="Arial"/>
                <w:lang w:val="en-GB"/>
              </w:rPr>
              <w:t>.</w:t>
            </w:r>
          </w:p>
        </w:tc>
      </w:tr>
      <w:tr w:rsidR="00CA4995" w:rsidRPr="00694D57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694D57" w:rsidRDefault="00CA4995" w:rsidP="00694D57">
            <w:pPr>
              <w:spacing w:after="0" w:line="240" w:lineRule="auto"/>
              <w:ind w:left="459" w:right="164" w:hanging="261"/>
              <w:jc w:val="center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  <w:b/>
                <w:smallCaps/>
                <w:noProof/>
                <w:lang w:eastAsia="es-ES"/>
              </w:rPr>
              <w:t>Otras Actividades Profesionales</w:t>
            </w:r>
          </w:p>
        </w:tc>
      </w:tr>
      <w:tr w:rsidR="00CA4995" w:rsidRPr="00694D57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5B7E16E9" w14:textId="77777777" w:rsidR="00CA4995" w:rsidRPr="00694D57" w:rsidRDefault="000B4C95" w:rsidP="00694D5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 xml:space="preserve">Miembro de la </w:t>
            </w:r>
            <w:r w:rsidRPr="00694D57">
              <w:rPr>
                <w:rFonts w:ascii="Arial" w:hAnsi="Arial" w:cs="Arial"/>
                <w:lang w:val="es-ES"/>
              </w:rPr>
              <w:t>Comisión de Formación del Instituto Maimónides de Investigación Biomédica de Córdoba (IMIBIC).</w:t>
            </w:r>
          </w:p>
          <w:p w14:paraId="3805B1B8" w14:textId="79C7446F" w:rsidR="000B4C95" w:rsidRPr="00694D57" w:rsidRDefault="000B4C95" w:rsidP="00694D5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</w:rPr>
            </w:pPr>
            <w:r w:rsidRPr="00694D57">
              <w:rPr>
                <w:rFonts w:ascii="Arial" w:hAnsi="Arial" w:cs="Arial"/>
              </w:rPr>
              <w:t>Evaluador Fundación Pública Andaluza Progreso y Salud (FPS)-Consejería Salud y Consumo de la Junta de Andalucía</w:t>
            </w:r>
            <w:r w:rsidR="00694D57" w:rsidRPr="00694D57">
              <w:rPr>
                <w:rFonts w:ascii="Arial" w:hAnsi="Arial" w:cs="Arial"/>
              </w:rPr>
              <w:t>.</w:t>
            </w:r>
          </w:p>
          <w:p w14:paraId="03BDBC95" w14:textId="77777777" w:rsidR="00694D57" w:rsidRPr="00694D57" w:rsidRDefault="00694D57" w:rsidP="00694D5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sz w:val="24"/>
                <w:szCs w:val="24"/>
                <w:lang w:val="es-ES" w:eastAsia="en-GB"/>
              </w:rPr>
            </w:pPr>
            <w:r w:rsidRPr="00694D57">
              <w:rPr>
                <w:rFonts w:ascii="Arial" w:hAnsi="Arial" w:cs="Arial"/>
                <w:lang w:val="es-ES"/>
              </w:rPr>
              <w:lastRenderedPageBreak/>
              <w:t>Evaluador del Instituto de Salud Carlos III (ISCIII) en el marco de la Acción Estratégica en Salud-Ministerio de Ciencia e Innovación.</w:t>
            </w:r>
          </w:p>
          <w:p w14:paraId="7B7D7B58" w14:textId="7F3044AB" w:rsidR="00694D57" w:rsidRPr="00694D57" w:rsidRDefault="00694D57" w:rsidP="00694D5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right="164" w:hanging="261"/>
              <w:jc w:val="both"/>
              <w:rPr>
                <w:rFonts w:ascii="Arial" w:hAnsi="Arial" w:cs="Arial"/>
                <w:sz w:val="24"/>
                <w:szCs w:val="24"/>
                <w:lang w:val="es-ES" w:eastAsia="en-GB"/>
              </w:rPr>
            </w:pPr>
            <w:r w:rsidRPr="00694D57">
              <w:rPr>
                <w:rFonts w:ascii="Arial" w:hAnsi="Arial" w:cs="Arial"/>
              </w:rPr>
              <w:t>Banco de expertos colaboradores de la Agencia Estatal de Investigación (BECA)-Ministerio de Ciencia e Innovación.</w:t>
            </w:r>
          </w:p>
          <w:p w14:paraId="634FA562" w14:textId="76503335" w:rsidR="000B4C95" w:rsidRPr="00694D57" w:rsidRDefault="00694D57" w:rsidP="00694D57">
            <w:pPr>
              <w:pStyle w:val="Prrafodelista"/>
              <w:numPr>
                <w:ilvl w:val="0"/>
                <w:numId w:val="8"/>
              </w:numPr>
              <w:ind w:left="459" w:right="164" w:hanging="261"/>
              <w:jc w:val="both"/>
              <w:rPr>
                <w:rFonts w:ascii="Arial" w:hAnsi="Arial" w:cs="Arial"/>
                <w:lang w:val="es-ES"/>
              </w:rPr>
            </w:pPr>
            <w:r w:rsidRPr="00694D57">
              <w:rPr>
                <w:rFonts w:ascii="Arial" w:hAnsi="Arial" w:cs="Arial"/>
                <w:lang w:val="es-ES"/>
              </w:rPr>
              <w:t>Académico Correspondiente de la Real Academia de Ciencias, Bellas Letras y Nobles Artes de Córdoba.</w:t>
            </w:r>
          </w:p>
        </w:tc>
      </w:tr>
    </w:tbl>
    <w:p w14:paraId="0EC2D033" w14:textId="77777777" w:rsidR="00CA4995" w:rsidRDefault="00CA4995"/>
    <w:sectPr w:rsidR="00CA4995" w:rsidSect="00CA4995">
      <w:footerReference w:type="even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C117" w14:textId="77777777" w:rsidR="00833911" w:rsidRDefault="00833911" w:rsidP="00694D57">
      <w:pPr>
        <w:spacing w:after="0" w:line="240" w:lineRule="auto"/>
      </w:pPr>
      <w:r>
        <w:separator/>
      </w:r>
    </w:p>
  </w:endnote>
  <w:endnote w:type="continuationSeparator" w:id="0">
    <w:p w14:paraId="0CB9C4AC" w14:textId="77777777" w:rsidR="00833911" w:rsidRDefault="00833911" w:rsidP="0069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937892343"/>
      <w:docPartObj>
        <w:docPartGallery w:val="Page Numbers (Bottom of Page)"/>
        <w:docPartUnique/>
      </w:docPartObj>
    </w:sdtPr>
    <w:sdtContent>
      <w:p w14:paraId="4D4553F2" w14:textId="0D0A3188" w:rsidR="00694D57" w:rsidRDefault="00694D57" w:rsidP="008A508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60A276" w14:textId="77777777" w:rsidR="00694D57" w:rsidRDefault="00694D57" w:rsidP="00694D5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Arial" w:hAnsi="Arial" w:cs="Arial"/>
      </w:rPr>
      <w:id w:val="-1004122970"/>
      <w:docPartObj>
        <w:docPartGallery w:val="Page Numbers (Bottom of Page)"/>
        <w:docPartUnique/>
      </w:docPartObj>
    </w:sdtPr>
    <w:sdtContent>
      <w:p w14:paraId="3B3C913C" w14:textId="76A481C6" w:rsidR="00694D57" w:rsidRPr="00694D57" w:rsidRDefault="00694D57" w:rsidP="008A5088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</w:rPr>
        </w:pPr>
        <w:r w:rsidRPr="00694D57">
          <w:rPr>
            <w:rStyle w:val="Nmerodepgina"/>
            <w:rFonts w:ascii="Arial" w:hAnsi="Arial" w:cs="Arial"/>
          </w:rPr>
          <w:fldChar w:fldCharType="begin"/>
        </w:r>
        <w:r w:rsidRPr="00694D57">
          <w:rPr>
            <w:rStyle w:val="Nmerodepgina"/>
            <w:rFonts w:ascii="Arial" w:hAnsi="Arial" w:cs="Arial"/>
          </w:rPr>
          <w:instrText xml:space="preserve"> PAGE </w:instrText>
        </w:r>
        <w:r w:rsidRPr="00694D57">
          <w:rPr>
            <w:rStyle w:val="Nmerodepgina"/>
            <w:rFonts w:ascii="Arial" w:hAnsi="Arial" w:cs="Arial"/>
          </w:rPr>
          <w:fldChar w:fldCharType="separate"/>
        </w:r>
        <w:r w:rsidRPr="00694D57">
          <w:rPr>
            <w:rStyle w:val="Nmerodepgina"/>
            <w:rFonts w:ascii="Arial" w:hAnsi="Arial" w:cs="Arial"/>
            <w:noProof/>
          </w:rPr>
          <w:t>1</w:t>
        </w:r>
        <w:r w:rsidRPr="00694D57">
          <w:rPr>
            <w:rStyle w:val="Nmerodepgina"/>
            <w:rFonts w:ascii="Arial" w:hAnsi="Arial" w:cs="Arial"/>
          </w:rPr>
          <w:fldChar w:fldCharType="end"/>
        </w:r>
        <w:r w:rsidRPr="00694D57">
          <w:rPr>
            <w:rStyle w:val="Nmerodepgina"/>
            <w:rFonts w:ascii="Arial" w:hAnsi="Arial" w:cs="Arial"/>
          </w:rPr>
          <w:t xml:space="preserve"> de 3</w:t>
        </w:r>
      </w:p>
    </w:sdtContent>
  </w:sdt>
  <w:p w14:paraId="54722D31" w14:textId="77777777" w:rsidR="00694D57" w:rsidRPr="00694D57" w:rsidRDefault="00694D57" w:rsidP="00694D57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8B4C" w14:textId="77777777" w:rsidR="00833911" w:rsidRDefault="00833911" w:rsidP="00694D57">
      <w:pPr>
        <w:spacing w:after="0" w:line="240" w:lineRule="auto"/>
      </w:pPr>
      <w:r>
        <w:separator/>
      </w:r>
    </w:p>
  </w:footnote>
  <w:footnote w:type="continuationSeparator" w:id="0">
    <w:p w14:paraId="40961B51" w14:textId="77777777" w:rsidR="00833911" w:rsidRDefault="00833911" w:rsidP="0069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2EC"/>
    <w:multiLevelType w:val="multilevel"/>
    <w:tmpl w:val="946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022F9"/>
    <w:multiLevelType w:val="multilevel"/>
    <w:tmpl w:val="946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6356B"/>
    <w:multiLevelType w:val="multilevel"/>
    <w:tmpl w:val="9F1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D303C"/>
    <w:multiLevelType w:val="multilevel"/>
    <w:tmpl w:val="946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68A"/>
    <w:multiLevelType w:val="hybridMultilevel"/>
    <w:tmpl w:val="2CA06094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7"/>
  </w:num>
  <w:num w:numId="2" w16cid:durableId="1170951403">
    <w:abstractNumId w:val="5"/>
  </w:num>
  <w:num w:numId="3" w16cid:durableId="369191781">
    <w:abstractNumId w:val="0"/>
  </w:num>
  <w:num w:numId="4" w16cid:durableId="410352038">
    <w:abstractNumId w:val="3"/>
  </w:num>
  <w:num w:numId="5" w16cid:durableId="464739567">
    <w:abstractNumId w:val="6"/>
  </w:num>
  <w:num w:numId="6" w16cid:durableId="671614140">
    <w:abstractNumId w:val="4"/>
  </w:num>
  <w:num w:numId="7" w16cid:durableId="1172918508">
    <w:abstractNumId w:val="2"/>
  </w:num>
  <w:num w:numId="8" w16cid:durableId="174656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14C1"/>
    <w:rsid w:val="000825B3"/>
    <w:rsid w:val="000963F4"/>
    <w:rsid w:val="000B4C95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027F5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44B6A"/>
    <w:rsid w:val="005504A5"/>
    <w:rsid w:val="00575FD0"/>
    <w:rsid w:val="005941E1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94D57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33911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24E0"/>
    <w:rsid w:val="00986C2D"/>
    <w:rsid w:val="009C1A33"/>
    <w:rsid w:val="009C4960"/>
    <w:rsid w:val="009D1AF6"/>
    <w:rsid w:val="009E7BFE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940E8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814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4C1"/>
    <w:rPr>
      <w:color w:val="605E5C"/>
      <w:shd w:val="clear" w:color="auto" w:fill="E1DFDD"/>
    </w:rPr>
  </w:style>
  <w:style w:type="character" w:customStyle="1" w:styleId="authors">
    <w:name w:val="authors"/>
    <w:basedOn w:val="Fuentedeprrafopredeter"/>
    <w:rsid w:val="009824E0"/>
  </w:style>
  <w:style w:type="character" w:customStyle="1" w:styleId="source">
    <w:name w:val="source"/>
    <w:basedOn w:val="Fuentedeprrafopredeter"/>
    <w:rsid w:val="009824E0"/>
  </w:style>
  <w:style w:type="character" w:customStyle="1" w:styleId="pubdate">
    <w:name w:val="pubdate"/>
    <w:basedOn w:val="Fuentedeprrafopredeter"/>
    <w:rsid w:val="009824E0"/>
  </w:style>
  <w:style w:type="character" w:customStyle="1" w:styleId="volume">
    <w:name w:val="volume"/>
    <w:basedOn w:val="Fuentedeprrafopredeter"/>
    <w:rsid w:val="009824E0"/>
  </w:style>
  <w:style w:type="character" w:customStyle="1" w:styleId="issue">
    <w:name w:val="issue"/>
    <w:basedOn w:val="Fuentedeprrafopredeter"/>
    <w:rsid w:val="009824E0"/>
  </w:style>
  <w:style w:type="character" w:customStyle="1" w:styleId="pages">
    <w:name w:val="pages"/>
    <w:basedOn w:val="Fuentedeprrafopredeter"/>
    <w:rsid w:val="009824E0"/>
  </w:style>
  <w:style w:type="character" w:customStyle="1" w:styleId="doi">
    <w:name w:val="doi"/>
    <w:basedOn w:val="Fuentedeprrafopredeter"/>
    <w:rsid w:val="009824E0"/>
  </w:style>
  <w:style w:type="character" w:customStyle="1" w:styleId="pmid">
    <w:name w:val="pmid"/>
    <w:basedOn w:val="Fuentedeprrafopredeter"/>
    <w:rsid w:val="009824E0"/>
  </w:style>
  <w:style w:type="character" w:customStyle="1" w:styleId="pmcid">
    <w:name w:val="pmcid"/>
    <w:basedOn w:val="Fuentedeprrafopredeter"/>
    <w:rsid w:val="009824E0"/>
  </w:style>
  <w:style w:type="character" w:customStyle="1" w:styleId="pubstatus">
    <w:name w:val="pubstatus"/>
    <w:basedOn w:val="Fuentedeprrafopredeter"/>
    <w:rsid w:val="009824E0"/>
  </w:style>
  <w:style w:type="character" w:styleId="Hipervnculovisitado">
    <w:name w:val="FollowedHyperlink"/>
    <w:basedOn w:val="Fuentedeprrafopredeter"/>
    <w:uiPriority w:val="99"/>
    <w:semiHidden/>
    <w:unhideWhenUsed/>
    <w:rsid w:val="004027F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9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57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694D57"/>
  </w:style>
  <w:style w:type="paragraph" w:styleId="Encabezado">
    <w:name w:val="header"/>
    <w:basedOn w:val="Normal"/>
    <w:link w:val="EncabezadoCar"/>
    <w:uiPriority w:val="99"/>
    <w:unhideWhenUsed/>
    <w:rsid w:val="0069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57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neda@uco.es" TargetMode="External"/><Relationship Id="rId13" Type="http://schemas.openxmlformats.org/officeDocument/2006/relationships/hyperlink" Target="https://www.ncbi.nlm.nih.gov/pubmed/38729600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ubmed/39506809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581030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myncbi/rafael.pineda.1/bibliography/publi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38066554/" TargetMode="External"/><Relationship Id="rId10" Type="http://schemas.openxmlformats.org/officeDocument/2006/relationships/hyperlink" Target="https://www.uco.es/dptos/bio-cel-fisio-inmu/es/personal/fisiologia-menendez-pid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769-3575" TargetMode="External"/><Relationship Id="rId14" Type="http://schemas.openxmlformats.org/officeDocument/2006/relationships/hyperlink" Target="https://www.ncbi.nlm.nih.gov/pubmed/3886133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2025-04-30T07:55:00Z</dcterms:created>
  <dcterms:modified xsi:type="dcterms:W3CDTF">2025-05-04T18:35:00Z</dcterms:modified>
</cp:coreProperties>
</file>