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0BDA" w:rsidRDefault="004F0BDA">
      <w:pPr>
        <w:pStyle w:val="Textoindependiente"/>
        <w:spacing w:after="57"/>
        <w:rPr>
          <w:rFonts w:ascii="Liberation Sans Narrow" w:hAnsi="Liberation Sans Narrow"/>
          <w:color w:val="004586"/>
          <w:sz w:val="26"/>
          <w:szCs w:val="26"/>
        </w:rPr>
      </w:pPr>
      <w:bookmarkStart w:id="0" w:name="_GoBack"/>
      <w:bookmarkEnd w:id="0"/>
      <w:r>
        <w:rPr>
          <w:rFonts w:ascii="Liberation Sans Narrow" w:hAnsi="Liberation Sans Narrow"/>
          <w:b/>
          <w:bCs/>
          <w:color w:val="004586"/>
        </w:rPr>
        <w:t>Datos personales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3"/>
        <w:gridCol w:w="7203"/>
      </w:tblGrid>
      <w:tr w:rsidR="00102525" w:rsidTr="00102525">
        <w:trPr>
          <w:trHeight w:val="450"/>
        </w:trPr>
        <w:tc>
          <w:tcPr>
            <w:tcW w:w="2440" w:type="dxa"/>
            <w:tcBorders>
              <w:top w:val="outset" w:sz="1" w:space="0" w:color="000080"/>
              <w:left w:val="outset" w:sz="1" w:space="0" w:color="000080"/>
              <w:bottom w:val="outset" w:sz="1" w:space="0" w:color="000080"/>
              <w:right w:val="single" w:sz="4" w:space="0" w:color="auto"/>
            </w:tcBorders>
          </w:tcPr>
          <w:p w:rsidR="00102525" w:rsidRPr="00102525" w:rsidRDefault="00102525">
            <w:pPr>
              <w:pStyle w:val="Contenidodelatabla"/>
              <w:rPr>
                <w:b/>
                <w:bCs/>
              </w:rPr>
            </w:pPr>
            <w:r w:rsidRPr="00102525">
              <w:rPr>
                <w:rFonts w:ascii="Liberation Sans Narrow" w:hAnsi="Liberation Sans Narrow"/>
                <w:b/>
                <w:bCs/>
              </w:rPr>
              <w:t xml:space="preserve">Nombre/Apellidos:   </w:t>
            </w:r>
          </w:p>
        </w:tc>
        <w:tc>
          <w:tcPr>
            <w:tcW w:w="7203" w:type="dxa"/>
            <w:tcBorders>
              <w:top w:val="outset" w:sz="1" w:space="0" w:color="000080"/>
              <w:left w:val="single" w:sz="4" w:space="0" w:color="auto"/>
              <w:bottom w:val="outset" w:sz="1" w:space="0" w:color="000080"/>
              <w:right w:val="outset" w:sz="1" w:space="0" w:color="000080"/>
            </w:tcBorders>
          </w:tcPr>
          <w:p w:rsidR="00102525" w:rsidRPr="00102525" w:rsidRDefault="00F332FD" w:rsidP="00102525">
            <w:pPr>
              <w:pStyle w:val="Contenidodelatabla"/>
              <w:rPr>
                <w:rFonts w:ascii="Arial" w:hAnsi="Arial" w:cs="Arial"/>
                <w:b/>
                <w:bCs/>
                <w:caps/>
                <w:kern w:val="24"/>
              </w:rPr>
            </w:pPr>
            <w:r>
              <w:rPr>
                <w:rFonts w:ascii="Arial" w:hAnsi="Arial" w:cs="Arial"/>
                <w:b/>
                <w:bCs/>
                <w:caps/>
                <w:kern w:val="24"/>
              </w:rPr>
              <w:t>Rafael mª navarro cerrillo</w:t>
            </w:r>
          </w:p>
        </w:tc>
      </w:tr>
      <w:tr w:rsidR="004F0BDA">
        <w:tc>
          <w:tcPr>
            <w:tcW w:w="2443" w:type="dxa"/>
            <w:tcBorders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Categoría Profesional:</w:t>
            </w:r>
          </w:p>
        </w:tc>
        <w:tc>
          <w:tcPr>
            <w:tcW w:w="7200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102525" w:rsidRDefault="00F332FD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Catedrático</w:t>
            </w:r>
          </w:p>
        </w:tc>
      </w:tr>
      <w:tr w:rsidR="004F0BDA">
        <w:tc>
          <w:tcPr>
            <w:tcW w:w="2443" w:type="dxa"/>
            <w:tcBorders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Departamento:</w:t>
            </w:r>
          </w:p>
        </w:tc>
        <w:tc>
          <w:tcPr>
            <w:tcW w:w="7200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102525" w:rsidRDefault="00F332FD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Forestal</w:t>
            </w:r>
          </w:p>
        </w:tc>
      </w:tr>
      <w:tr w:rsidR="004F0BDA">
        <w:tc>
          <w:tcPr>
            <w:tcW w:w="2443" w:type="dxa"/>
            <w:tcBorders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Área de Conocimiento:</w:t>
            </w:r>
          </w:p>
        </w:tc>
        <w:tc>
          <w:tcPr>
            <w:tcW w:w="7200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102525" w:rsidRDefault="00F332FD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Agroforestal</w:t>
            </w:r>
          </w:p>
        </w:tc>
      </w:tr>
      <w:tr w:rsidR="004F0BDA">
        <w:tc>
          <w:tcPr>
            <w:tcW w:w="2443" w:type="dxa"/>
            <w:tcBorders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Teléfono:</w:t>
            </w:r>
          </w:p>
        </w:tc>
        <w:tc>
          <w:tcPr>
            <w:tcW w:w="7200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102525" w:rsidRDefault="00F332FD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957-218657</w:t>
            </w:r>
          </w:p>
        </w:tc>
      </w:tr>
      <w:tr w:rsidR="004F0BDA">
        <w:tc>
          <w:tcPr>
            <w:tcW w:w="2443" w:type="dxa"/>
            <w:tcBorders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Correo electrónico:</w:t>
            </w:r>
          </w:p>
        </w:tc>
        <w:tc>
          <w:tcPr>
            <w:tcW w:w="7200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102525" w:rsidRDefault="00F332FD">
            <w:pPr>
              <w:pStyle w:val="Contenidodelatab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rmnavarro@uco.es</w:t>
            </w:r>
          </w:p>
        </w:tc>
      </w:tr>
      <w:tr w:rsidR="004F0BDA">
        <w:tc>
          <w:tcPr>
            <w:tcW w:w="2443" w:type="dxa"/>
            <w:tcBorders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web:</w:t>
            </w:r>
          </w:p>
        </w:tc>
        <w:tc>
          <w:tcPr>
            <w:tcW w:w="7200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102525" w:rsidRDefault="004F0BDA">
            <w:pPr>
              <w:pStyle w:val="Contenidodelatabla"/>
              <w:rPr>
                <w:rFonts w:ascii="Arial" w:hAnsi="Arial" w:cs="Arial"/>
              </w:rPr>
            </w:pPr>
          </w:p>
        </w:tc>
      </w:tr>
    </w:tbl>
    <w:p w:rsidR="004F0BDA" w:rsidRDefault="004F0BDA">
      <w:pPr>
        <w:rPr>
          <w:rFonts w:ascii="Liberation Sans Narrow" w:hAnsi="Liberation Sans Narrow"/>
        </w:rPr>
      </w:pPr>
    </w:p>
    <w:p w:rsidR="004F0BDA" w:rsidRDefault="004F0BDA">
      <w:pPr>
        <w:spacing w:after="57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bCs/>
          <w:color w:val="004586"/>
        </w:rPr>
        <w:t>Líneas de investigación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075"/>
      </w:tblGrid>
      <w:tr w:rsidR="004F0BDA">
        <w:tc>
          <w:tcPr>
            <w:tcW w:w="568" w:type="dxa"/>
            <w:tcBorders>
              <w:top w:val="outset" w:sz="1" w:space="0" w:color="000080"/>
              <w:left w:val="outset" w:sz="1" w:space="0" w:color="000080"/>
              <w:bottom w:val="outset" w:sz="1" w:space="0" w:color="000080"/>
            </w:tcBorders>
          </w:tcPr>
          <w:p w:rsidR="004F0BDA" w:rsidRDefault="004F0BDA">
            <w:pPr>
              <w:pStyle w:val="Contenidodelatabla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9075" w:type="dxa"/>
            <w:tcBorders>
              <w:top w:val="outset" w:sz="1" w:space="0" w:color="000080"/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Default="00F332FD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Restauración y gestión forestal </w:t>
            </w:r>
          </w:p>
        </w:tc>
      </w:tr>
      <w:tr w:rsidR="004F0BDA">
        <w:tc>
          <w:tcPr>
            <w:tcW w:w="568" w:type="dxa"/>
            <w:tcBorders>
              <w:left w:val="outset" w:sz="1" w:space="0" w:color="000080"/>
              <w:bottom w:val="outset" w:sz="2" w:space="0" w:color="000080"/>
            </w:tcBorders>
          </w:tcPr>
          <w:p w:rsidR="004F0BDA" w:rsidRDefault="004F0BDA">
            <w:pPr>
              <w:pStyle w:val="Contenidodelatabla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9075" w:type="dxa"/>
            <w:tcBorders>
              <w:left w:val="outset" w:sz="1" w:space="0" w:color="000080"/>
              <w:bottom w:val="outset" w:sz="2" w:space="0" w:color="000080"/>
              <w:right w:val="outset" w:sz="1" w:space="0" w:color="000080"/>
            </w:tcBorders>
          </w:tcPr>
          <w:p w:rsidR="004F0BDA" w:rsidRDefault="00F332FD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Teledetección aplicada a procesos en sistemas forestales</w:t>
            </w:r>
          </w:p>
        </w:tc>
      </w:tr>
      <w:tr w:rsidR="004F0BDA">
        <w:tc>
          <w:tcPr>
            <w:tcW w:w="568" w:type="dxa"/>
            <w:tcBorders>
              <w:top w:val="outset" w:sz="2" w:space="0" w:color="000080"/>
              <w:left w:val="outset" w:sz="2" w:space="0" w:color="000080"/>
              <w:bottom w:val="outset" w:sz="2" w:space="0" w:color="000080"/>
              <w:right w:val="outset" w:sz="2" w:space="0" w:color="000080"/>
            </w:tcBorders>
          </w:tcPr>
          <w:p w:rsidR="004F0BDA" w:rsidRDefault="004F0BDA">
            <w:pPr>
              <w:pStyle w:val="Contenidodelatabla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9075" w:type="dxa"/>
            <w:tcBorders>
              <w:top w:val="outset" w:sz="2" w:space="0" w:color="000080"/>
              <w:left w:val="outset" w:sz="2" w:space="0" w:color="000080"/>
              <w:bottom w:val="outset" w:sz="2" w:space="0" w:color="000080"/>
              <w:right w:val="outset" w:sz="2" w:space="0" w:color="000080"/>
            </w:tcBorders>
          </w:tcPr>
          <w:p w:rsidR="004F0BDA" w:rsidRDefault="00F332FD">
            <w:pPr>
              <w:pStyle w:val="Contenidodelatabla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Selvicultura adaptativa</w:t>
            </w:r>
          </w:p>
        </w:tc>
      </w:tr>
    </w:tbl>
    <w:p w:rsidR="004F0BDA" w:rsidRDefault="004F0BDA">
      <w:pPr>
        <w:rPr>
          <w:rFonts w:ascii="Liberation Sans Narrow" w:hAnsi="Liberation Sans Narrow"/>
        </w:rPr>
      </w:pPr>
    </w:p>
    <w:p w:rsidR="004F0BDA" w:rsidRDefault="004F0BDA">
      <w:pPr>
        <w:spacing w:after="57"/>
      </w:pPr>
      <w:r>
        <w:rPr>
          <w:rFonts w:ascii="Liberation Sans Narrow" w:hAnsi="Liberation Sans Narrow"/>
          <w:b/>
          <w:bCs/>
          <w:color w:val="004586"/>
        </w:rPr>
        <w:t>Proyectos de investigación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F0BDA">
        <w:tc>
          <w:tcPr>
            <w:tcW w:w="9638" w:type="dxa"/>
            <w:tcBorders>
              <w:top w:val="outset" w:sz="1" w:space="0" w:color="000080"/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Pr="00F332FD" w:rsidRDefault="00F332FD" w:rsidP="00F332FD">
            <w:pPr>
              <w:widowControl/>
              <w:spacing w:before="120" w:line="100" w:lineRule="atLeast"/>
              <w:jc w:val="both"/>
              <w:rPr>
                <w:rFonts w:ascii="Arial" w:eastAsia="Times New Roman" w:hAnsi="Arial" w:cs="Arial"/>
              </w:rPr>
            </w:pPr>
            <w:r w:rsidRPr="00554B84">
              <w:rPr>
                <w:rFonts w:ascii="Arial" w:eastAsia="Times New Roman" w:hAnsi="Arial" w:cs="Arial"/>
                <w:lang w:val="en-US"/>
              </w:rPr>
              <w:t xml:space="preserve">LIFE FOREST CO2-Assessment of forest-carbon sinks and promotion of compensation systems as tools for climate change mitigation. </w:t>
            </w:r>
            <w:r w:rsidRPr="005F403C">
              <w:rPr>
                <w:rFonts w:ascii="Arial" w:eastAsia="Times New Roman" w:hAnsi="Arial" w:cs="Arial"/>
              </w:rPr>
              <w:t xml:space="preserve">60,02% COMISIÓN EUROPEA // 39,98% UNIVERSIDAD DE CORDOBA. </w:t>
            </w:r>
            <w:r>
              <w:rPr>
                <w:rFonts w:ascii="Arial" w:eastAsia="Times New Roman" w:hAnsi="Arial" w:cs="Arial"/>
              </w:rPr>
              <w:t xml:space="preserve">Navarro-Cerrillo, Rafael María (Universidad de Córdoba). 2016-2020. 220208.00 EUR. </w:t>
            </w:r>
          </w:p>
        </w:tc>
      </w:tr>
      <w:tr w:rsidR="004F0BDA">
        <w:tc>
          <w:tcPr>
            <w:tcW w:w="9638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Default="00F332FD" w:rsidP="00F332FD">
            <w:pPr>
              <w:widowControl/>
              <w:spacing w:before="120" w:line="100" w:lineRule="atLeast"/>
              <w:jc w:val="both"/>
            </w:pPr>
            <w:r>
              <w:rPr>
                <w:rFonts w:ascii="Arial" w:eastAsia="Times New Roman" w:hAnsi="Arial" w:cs="Arial"/>
              </w:rPr>
              <w:t xml:space="preserve">Detección temprana de procesos de decaimiento de </w:t>
            </w:r>
            <w:proofErr w:type="spellStart"/>
            <w:r>
              <w:rPr>
                <w:rFonts w:ascii="Arial" w:eastAsia="Times New Roman" w:hAnsi="Arial" w:cs="Arial"/>
              </w:rPr>
              <w:t>Quercus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ilex</w:t>
            </w:r>
            <w:proofErr w:type="spellEnd"/>
            <w:r>
              <w:rPr>
                <w:rFonts w:ascii="Arial" w:eastAsia="Times New Roman" w:hAnsi="Arial" w:cs="Arial"/>
              </w:rPr>
              <w:t xml:space="preserve"> a partir de la integración de datos </w:t>
            </w:r>
            <w:proofErr w:type="spellStart"/>
            <w:r>
              <w:rPr>
                <w:rFonts w:ascii="Arial" w:eastAsia="Times New Roman" w:hAnsi="Arial" w:cs="Arial"/>
              </w:rPr>
              <w:t>hiperespectrales</w:t>
            </w:r>
            <w:proofErr w:type="spellEnd"/>
            <w:r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</w:rPr>
              <w:t>ecofisiológicos</w:t>
            </w:r>
            <w:proofErr w:type="spellEnd"/>
            <w:r>
              <w:rPr>
                <w:rFonts w:ascii="Arial" w:eastAsia="Times New Roman" w:hAnsi="Arial" w:cs="Arial"/>
              </w:rPr>
              <w:t xml:space="preserve">. 50% FONDOS FEDER // 50% PRESUPUESTOS GENERALES DEL ESTADO. Quero-Pérez, José Luis (Universidad de Córdoba). 2014-2017. 181500.00 EUR. </w:t>
            </w:r>
          </w:p>
        </w:tc>
      </w:tr>
      <w:tr w:rsidR="004F0BDA">
        <w:tc>
          <w:tcPr>
            <w:tcW w:w="9638" w:type="dxa"/>
            <w:tcBorders>
              <w:left w:val="outset" w:sz="1" w:space="0" w:color="000080"/>
              <w:bottom w:val="outset" w:sz="1" w:space="0" w:color="000080"/>
              <w:right w:val="outset" w:sz="1" w:space="0" w:color="000080"/>
            </w:tcBorders>
          </w:tcPr>
          <w:p w:rsidR="004F0BDA" w:rsidRDefault="00F332FD" w:rsidP="00F332FD">
            <w:pPr>
              <w:widowControl/>
              <w:spacing w:before="120" w:line="100" w:lineRule="atLeast"/>
              <w:jc w:val="both"/>
            </w:pPr>
            <w:r>
              <w:rPr>
                <w:rFonts w:ascii="Arial" w:eastAsia="Times New Roman" w:hAnsi="Arial" w:cs="Arial"/>
              </w:rPr>
              <w:t xml:space="preserve">Operación remota de transmisión de información en misiones de emergencias - ONTIME. 100% MINISTERIO DE ECONOMÍA Y COMPETITIVIDAD. Navarro-Cerrillo, Rafael María (Universidad de Córdoba). 2014-2017. 269932.00 EUR. </w:t>
            </w:r>
          </w:p>
        </w:tc>
      </w:tr>
    </w:tbl>
    <w:p w:rsidR="004F0BDA" w:rsidRDefault="004F0BDA">
      <w:pPr>
        <w:spacing w:after="57"/>
      </w:pPr>
    </w:p>
    <w:p w:rsidR="004F0BDA" w:rsidRDefault="004F0BDA">
      <w:pPr>
        <w:spacing w:after="57"/>
      </w:pPr>
      <w:r>
        <w:rPr>
          <w:rFonts w:ascii="Liberation Sans Narrow" w:hAnsi="Liberation Sans Narrow"/>
          <w:b/>
          <w:bCs/>
          <w:color w:val="004586"/>
        </w:rPr>
        <w:t>Publicaciones más recientes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F0BDA">
        <w:tc>
          <w:tcPr>
            <w:tcW w:w="9638" w:type="dxa"/>
            <w:tcBorders>
              <w:top w:val="outset" w:sz="1" w:space="0" w:color="004586"/>
              <w:left w:val="outset" w:sz="1" w:space="0" w:color="004586"/>
              <w:bottom w:val="outset" w:sz="1" w:space="0" w:color="004586"/>
              <w:right w:val="outset" w:sz="1" w:space="0" w:color="004586"/>
            </w:tcBorders>
          </w:tcPr>
          <w:p w:rsidR="004F0BDA" w:rsidRPr="00F332FD" w:rsidRDefault="00F332FD" w:rsidP="00F332FD">
            <w:pPr>
              <w:spacing w:before="120" w:line="100" w:lineRule="atLeast"/>
              <w:jc w:val="both"/>
              <w:rPr>
                <w:rFonts w:ascii="Arial" w:hAnsi="Arial"/>
                <w:lang w:val="en-US"/>
              </w:rPr>
            </w:pPr>
            <w:r w:rsidRPr="002B7AF0">
              <w:rPr>
                <w:rFonts w:ascii="Arial" w:hAnsi="Arial"/>
                <w:b/>
                <w:bCs/>
              </w:rPr>
              <w:t xml:space="preserve">Navarro-Cerrillo, R. M., </w:t>
            </w:r>
            <w:r w:rsidRPr="002B7AF0">
              <w:rPr>
                <w:rFonts w:ascii="Arial" w:hAnsi="Arial"/>
              </w:rPr>
              <w:t xml:space="preserve">Varo-Martínez, M. Á., Acosta, C., Rodríguez, G. P., Sánchez-Cuesta, R., &amp; Gómez, F. J. R. (2019). </w:t>
            </w:r>
            <w:r w:rsidRPr="002B7AF0">
              <w:rPr>
                <w:rFonts w:ascii="Arial" w:hAnsi="Arial"/>
                <w:lang w:val="en-US"/>
              </w:rPr>
              <w:t xml:space="preserve">Integration of WorldView-2 and airborne laser scanning data to classify defoliation levels in Quercus ilex L. </w:t>
            </w:r>
            <w:proofErr w:type="spellStart"/>
            <w:r w:rsidRPr="002B7AF0">
              <w:rPr>
                <w:rFonts w:ascii="Arial" w:hAnsi="Arial"/>
                <w:lang w:val="en-US"/>
              </w:rPr>
              <w:t>Dehesas</w:t>
            </w:r>
            <w:proofErr w:type="spellEnd"/>
            <w:r w:rsidRPr="002B7AF0">
              <w:rPr>
                <w:rFonts w:ascii="Arial" w:hAnsi="Arial"/>
                <w:lang w:val="en-US"/>
              </w:rPr>
              <w:t xml:space="preserve"> affected by root rot mortality: Management implications. </w:t>
            </w:r>
            <w:r w:rsidRPr="005F403C">
              <w:rPr>
                <w:rFonts w:ascii="Arial" w:hAnsi="Arial"/>
                <w:lang w:val="en-US"/>
              </w:rPr>
              <w:t>Forest Ecology and Management, 451, 117564.</w:t>
            </w:r>
          </w:p>
        </w:tc>
      </w:tr>
      <w:tr w:rsidR="004F0BDA">
        <w:tc>
          <w:tcPr>
            <w:tcW w:w="9638" w:type="dxa"/>
            <w:tcBorders>
              <w:left w:val="outset" w:sz="1" w:space="0" w:color="004586"/>
              <w:bottom w:val="outset" w:sz="1" w:space="0" w:color="004586"/>
              <w:right w:val="outset" w:sz="1" w:space="0" w:color="004586"/>
            </w:tcBorders>
          </w:tcPr>
          <w:p w:rsidR="004F0BDA" w:rsidRPr="00F332FD" w:rsidRDefault="00F332FD" w:rsidP="00F332FD">
            <w:pPr>
              <w:spacing w:before="120" w:line="100" w:lineRule="atLeast"/>
              <w:jc w:val="both"/>
              <w:rPr>
                <w:rFonts w:ascii="Arial" w:hAnsi="Arial"/>
                <w:lang w:val="en-US"/>
              </w:rPr>
            </w:pPr>
            <w:r w:rsidRPr="00F332FD">
              <w:rPr>
                <w:rFonts w:ascii="Arial" w:hAnsi="Arial"/>
                <w:b/>
                <w:bCs/>
              </w:rPr>
              <w:lastRenderedPageBreak/>
              <w:t>Navarro-Cerrillo, R. M.,</w:t>
            </w:r>
            <w:r w:rsidRPr="00F332FD">
              <w:rPr>
                <w:rFonts w:ascii="Arial" w:hAnsi="Arial"/>
              </w:rPr>
              <w:t xml:space="preserve"> Sánchez-Salguero, R., Rodríguez, C., Lazo, J. D., Moreno-Rojas, J. M., Palacios-Rodríguez, G., &amp; Camarero, J. J. (2019). </w:t>
            </w:r>
            <w:r w:rsidRPr="008A5D55">
              <w:rPr>
                <w:rFonts w:ascii="Arial" w:hAnsi="Arial"/>
                <w:lang w:val="en-US"/>
              </w:rPr>
              <w:t xml:space="preserve">Is thinning an alternative when trees could die in response to drought? The case of planted Pinus </w:t>
            </w:r>
            <w:proofErr w:type="spellStart"/>
            <w:r w:rsidRPr="008A5D55">
              <w:rPr>
                <w:rFonts w:ascii="Arial" w:hAnsi="Arial"/>
                <w:lang w:val="en-US"/>
              </w:rPr>
              <w:t>nigra</w:t>
            </w:r>
            <w:proofErr w:type="spellEnd"/>
            <w:r w:rsidRPr="008A5D55">
              <w:rPr>
                <w:rFonts w:ascii="Arial" w:hAnsi="Arial"/>
                <w:lang w:val="en-US"/>
              </w:rPr>
              <w:t xml:space="preserve"> and P. </w:t>
            </w:r>
            <w:proofErr w:type="spellStart"/>
            <w:r w:rsidRPr="008A5D55">
              <w:rPr>
                <w:rFonts w:ascii="Arial" w:hAnsi="Arial"/>
                <w:lang w:val="en-US"/>
              </w:rPr>
              <w:t>Sylvestris</w:t>
            </w:r>
            <w:proofErr w:type="spellEnd"/>
            <w:r w:rsidRPr="008A5D55">
              <w:rPr>
                <w:rFonts w:ascii="Arial" w:hAnsi="Arial"/>
                <w:lang w:val="en-US"/>
              </w:rPr>
              <w:t xml:space="preserve"> stands in southern Spain. Forest Ecology and Management, 433, 313-324.</w:t>
            </w:r>
          </w:p>
        </w:tc>
      </w:tr>
      <w:tr w:rsidR="004F0BDA">
        <w:tc>
          <w:tcPr>
            <w:tcW w:w="9638" w:type="dxa"/>
            <w:tcBorders>
              <w:left w:val="outset" w:sz="1" w:space="0" w:color="004586"/>
              <w:bottom w:val="outset" w:sz="1" w:space="0" w:color="004586"/>
              <w:right w:val="outset" w:sz="1" w:space="0" w:color="004586"/>
            </w:tcBorders>
          </w:tcPr>
          <w:p w:rsidR="004F0BDA" w:rsidRPr="00F332FD" w:rsidRDefault="00F332FD" w:rsidP="00F332FD">
            <w:pPr>
              <w:spacing w:before="120" w:line="100" w:lineRule="atLeast"/>
              <w:jc w:val="both"/>
              <w:rPr>
                <w:rFonts w:ascii="Arial" w:hAnsi="Arial"/>
                <w:lang w:val="en-US"/>
              </w:rPr>
            </w:pPr>
            <w:r w:rsidRPr="0060611A">
              <w:rPr>
                <w:rFonts w:ascii="Arial" w:hAnsi="Arial"/>
              </w:rPr>
              <w:t xml:space="preserve">Aragonés, D., Rodríguez-Galiano, V. F., Caparros-Santiago, J. A., &amp; </w:t>
            </w:r>
            <w:r w:rsidRPr="0060611A">
              <w:rPr>
                <w:rFonts w:ascii="Arial" w:hAnsi="Arial"/>
                <w:b/>
                <w:bCs/>
              </w:rPr>
              <w:t>Navarro-Cerrillo, R. M.</w:t>
            </w:r>
            <w:r w:rsidRPr="0060611A">
              <w:rPr>
                <w:rFonts w:ascii="Arial" w:hAnsi="Arial"/>
              </w:rPr>
              <w:t xml:space="preserve"> (2019). </w:t>
            </w:r>
            <w:r w:rsidRPr="008A5D55">
              <w:rPr>
                <w:rFonts w:ascii="Arial" w:hAnsi="Arial"/>
                <w:lang w:val="en-US"/>
              </w:rPr>
              <w:t xml:space="preserve">Could land surface phenology be used to discriminate Mediterranean pine </w:t>
            </w:r>
            <w:proofErr w:type="gramStart"/>
            <w:r w:rsidRPr="008A5D55">
              <w:rPr>
                <w:rFonts w:ascii="Arial" w:hAnsi="Arial"/>
                <w:lang w:val="en-US"/>
              </w:rPr>
              <w:t>species?.</w:t>
            </w:r>
            <w:proofErr w:type="gramEnd"/>
            <w:r w:rsidRPr="008A5D55">
              <w:rPr>
                <w:rFonts w:ascii="Arial" w:hAnsi="Arial"/>
                <w:lang w:val="en-US"/>
              </w:rPr>
              <w:t xml:space="preserve"> International Journal of Applied Earth Observation and Geoinformation, 78, 281-294.</w:t>
            </w:r>
          </w:p>
        </w:tc>
      </w:tr>
      <w:tr w:rsidR="004F0BDA">
        <w:tc>
          <w:tcPr>
            <w:tcW w:w="9638" w:type="dxa"/>
            <w:tcBorders>
              <w:left w:val="outset" w:sz="1" w:space="0" w:color="004586"/>
              <w:bottom w:val="outset" w:sz="1" w:space="0" w:color="004586"/>
              <w:right w:val="outset" w:sz="1" w:space="0" w:color="004586"/>
            </w:tcBorders>
          </w:tcPr>
          <w:p w:rsidR="004F0BDA" w:rsidRPr="00F332FD" w:rsidRDefault="00F332FD" w:rsidP="00F332FD">
            <w:pPr>
              <w:spacing w:before="120" w:line="100" w:lineRule="atLeast"/>
              <w:jc w:val="both"/>
              <w:rPr>
                <w:rFonts w:ascii="Arial" w:hAnsi="Arial"/>
                <w:lang w:val="en-US"/>
              </w:rPr>
            </w:pPr>
            <w:r w:rsidRPr="00F332FD">
              <w:rPr>
                <w:rFonts w:ascii="Arial" w:hAnsi="Arial"/>
              </w:rPr>
              <w:t xml:space="preserve">Gómez, F. J. R., </w:t>
            </w:r>
            <w:r w:rsidRPr="00F332FD">
              <w:rPr>
                <w:rFonts w:ascii="Arial" w:hAnsi="Arial"/>
                <w:b/>
                <w:bCs/>
              </w:rPr>
              <w:t>Navarro-Cerrillo, R. M.,</w:t>
            </w:r>
            <w:r w:rsidRPr="00F332FD">
              <w:rPr>
                <w:rFonts w:ascii="Arial" w:hAnsi="Arial"/>
              </w:rPr>
              <w:t xml:space="preserve"> Pérez-de-Luque, A., O</w:t>
            </w:r>
            <w:r w:rsidRPr="008A5D55">
              <w:rPr>
                <w:rFonts w:ascii="Arial" w:hAnsi="Arial"/>
              </w:rPr>
              <w:t>β</w:t>
            </w:r>
            <w:proofErr w:type="spellStart"/>
            <w:r w:rsidRPr="00F332FD">
              <w:rPr>
                <w:rFonts w:ascii="Arial" w:hAnsi="Arial"/>
              </w:rPr>
              <w:t>wald</w:t>
            </w:r>
            <w:proofErr w:type="spellEnd"/>
            <w:r w:rsidRPr="00F332FD">
              <w:rPr>
                <w:rFonts w:ascii="Arial" w:hAnsi="Arial"/>
              </w:rPr>
              <w:t xml:space="preserve">, W., </w:t>
            </w:r>
            <w:proofErr w:type="spellStart"/>
            <w:r w:rsidRPr="00F332FD">
              <w:rPr>
                <w:rFonts w:ascii="Arial" w:hAnsi="Arial"/>
              </w:rPr>
              <w:t>Vannini</w:t>
            </w:r>
            <w:proofErr w:type="spellEnd"/>
            <w:r w:rsidRPr="00F332FD">
              <w:rPr>
                <w:rFonts w:ascii="Arial" w:hAnsi="Arial"/>
              </w:rPr>
              <w:t xml:space="preserve">, A., &amp; Morales-Rodríguez, C. (2019). </w:t>
            </w:r>
            <w:r w:rsidRPr="008A5D55">
              <w:rPr>
                <w:rFonts w:ascii="Arial" w:hAnsi="Arial"/>
                <w:lang w:val="en-US"/>
              </w:rPr>
              <w:t xml:space="preserve">Assessment of functional and structural changes of soil fungal and oomycete communities in holm oak declined </w:t>
            </w:r>
            <w:proofErr w:type="spellStart"/>
            <w:r w:rsidRPr="008A5D55">
              <w:rPr>
                <w:rFonts w:ascii="Arial" w:hAnsi="Arial"/>
                <w:lang w:val="en-US"/>
              </w:rPr>
              <w:t>dehesas</w:t>
            </w:r>
            <w:proofErr w:type="spellEnd"/>
            <w:r w:rsidRPr="008A5D55">
              <w:rPr>
                <w:rFonts w:ascii="Arial" w:hAnsi="Arial"/>
                <w:lang w:val="en-US"/>
              </w:rPr>
              <w:t xml:space="preserve"> through metabarcoding analysis. Scientific Reports, 9(1), 5315.</w:t>
            </w:r>
          </w:p>
        </w:tc>
      </w:tr>
      <w:tr w:rsidR="004F0BDA">
        <w:tc>
          <w:tcPr>
            <w:tcW w:w="9638" w:type="dxa"/>
            <w:tcBorders>
              <w:left w:val="outset" w:sz="1" w:space="0" w:color="004586"/>
              <w:bottom w:val="outset" w:sz="2" w:space="0" w:color="004586"/>
              <w:right w:val="outset" w:sz="1" w:space="0" w:color="004586"/>
            </w:tcBorders>
          </w:tcPr>
          <w:p w:rsidR="004F0BDA" w:rsidRDefault="00F332FD" w:rsidP="00F332FD">
            <w:pPr>
              <w:spacing w:before="120" w:line="100" w:lineRule="atLeast"/>
              <w:jc w:val="both"/>
            </w:pPr>
            <w:r w:rsidRPr="0060611A">
              <w:rPr>
                <w:rFonts w:ascii="Arial" w:hAnsi="Arial"/>
              </w:rPr>
              <w:t xml:space="preserve">Resquin, F., </w:t>
            </w:r>
            <w:r w:rsidRPr="0060611A">
              <w:rPr>
                <w:rFonts w:ascii="Arial" w:hAnsi="Arial"/>
                <w:b/>
                <w:bCs/>
              </w:rPr>
              <w:t>Navarro-Cerrillo, R. M.,</w:t>
            </w:r>
            <w:r w:rsidRPr="0060611A">
              <w:rPr>
                <w:rFonts w:ascii="Arial" w:hAnsi="Arial"/>
              </w:rPr>
              <w:t xml:space="preserve"> Carrasco-Letelier, L., &amp; Casnati, C. R. (2019). </w:t>
            </w:r>
            <w:r w:rsidRPr="00C51937">
              <w:rPr>
                <w:rFonts w:ascii="Arial" w:hAnsi="Arial"/>
                <w:lang w:val="en-US"/>
              </w:rPr>
              <w:t xml:space="preserve">Influence of contrasting stocking densities on the dynamics of above-ground biomass and wood density of Eucalyptus </w:t>
            </w:r>
            <w:proofErr w:type="spellStart"/>
            <w:r w:rsidRPr="00C51937">
              <w:rPr>
                <w:rFonts w:ascii="Arial" w:hAnsi="Arial"/>
                <w:lang w:val="en-US"/>
              </w:rPr>
              <w:t>benthamii</w:t>
            </w:r>
            <w:proofErr w:type="spellEnd"/>
            <w:r w:rsidRPr="00C51937">
              <w:rPr>
                <w:rFonts w:ascii="Arial" w:hAnsi="Arial"/>
                <w:lang w:val="en-US"/>
              </w:rPr>
              <w:t xml:space="preserve">, Eucalyptus </w:t>
            </w:r>
            <w:proofErr w:type="spellStart"/>
            <w:r w:rsidRPr="00C51937">
              <w:rPr>
                <w:rFonts w:ascii="Arial" w:hAnsi="Arial"/>
                <w:lang w:val="en-US"/>
              </w:rPr>
              <w:t>dunnii</w:t>
            </w:r>
            <w:proofErr w:type="spellEnd"/>
            <w:r w:rsidRPr="00C51937">
              <w:rPr>
                <w:rFonts w:ascii="Arial" w:hAnsi="Arial"/>
                <w:lang w:val="en-US"/>
              </w:rPr>
              <w:t xml:space="preserve">, and Eucalyptus </w:t>
            </w:r>
            <w:proofErr w:type="spellStart"/>
            <w:r w:rsidRPr="00C51937">
              <w:rPr>
                <w:rFonts w:ascii="Arial" w:hAnsi="Arial"/>
                <w:lang w:val="en-US"/>
              </w:rPr>
              <w:t>grandis</w:t>
            </w:r>
            <w:proofErr w:type="spellEnd"/>
            <w:r w:rsidRPr="00C51937">
              <w:rPr>
                <w:rFonts w:ascii="Arial" w:hAnsi="Arial"/>
                <w:lang w:val="en-US"/>
              </w:rPr>
              <w:t xml:space="preserve"> for bioenergy in Uruguay. Forest Ecology and Management, 438, 63-74.</w:t>
            </w:r>
          </w:p>
        </w:tc>
      </w:tr>
    </w:tbl>
    <w:p w:rsidR="004F0BDA" w:rsidRDefault="004F0BDA">
      <w:pPr>
        <w:spacing w:after="57"/>
      </w:pPr>
    </w:p>
    <w:p w:rsidR="004F0BDA" w:rsidRDefault="004F0BDA"/>
    <w:sectPr w:rsidR="004F0BDA" w:rsidSect="00102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2330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CA" w:rsidRDefault="00E509CA">
      <w:r>
        <w:separator/>
      </w:r>
    </w:p>
  </w:endnote>
  <w:endnote w:type="continuationSeparator" w:id="0">
    <w:p w:rsidR="00E509CA" w:rsidRDefault="00E5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altName w:val="Times New Roman"/>
    <w:panose1 w:val="020B0604020202020204"/>
    <w:charset w:val="01"/>
    <w:family w:val="auto"/>
    <w:pitch w:val="variable"/>
  </w:font>
  <w:font w:name="Lohit Hindi">
    <w:altName w:val="Times New Roman"/>
    <w:panose1 w:val="020B0604020202020204"/>
    <w:charset w:val="01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 Narrow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5" w:rsidRDefault="001025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5" w:rsidRDefault="001025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5" w:rsidRDefault="00102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CA" w:rsidRDefault="00E509CA">
      <w:r>
        <w:separator/>
      </w:r>
    </w:p>
  </w:footnote>
  <w:footnote w:type="continuationSeparator" w:id="0">
    <w:p w:rsidR="00E509CA" w:rsidRDefault="00E5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5" w:rsidRDefault="001025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DA" w:rsidRDefault="004F0BDA">
    <w:pPr>
      <w:pStyle w:val="Encabezado"/>
      <w:rPr>
        <w:rFonts w:ascii="Liberation Sans Narrow" w:hAnsi="Liberation Sans Narrow"/>
        <w:color w:val="004586"/>
        <w:sz w:val="18"/>
        <w:szCs w:val="18"/>
      </w:rPr>
    </w:pPr>
    <w:r>
      <w:rPr>
        <w:rFonts w:ascii="Liberation Sans Narrow" w:hAnsi="Liberation Sans Narrow"/>
        <w:sz w:val="18"/>
        <w:szCs w:val="18"/>
      </w:rPr>
      <w:t xml:space="preserve">              </w:t>
    </w:r>
  </w:p>
  <w:tbl>
    <w:tblPr>
      <w:tblW w:w="9923" w:type="dxa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411"/>
      <w:gridCol w:w="2699"/>
      <w:gridCol w:w="4813"/>
    </w:tblGrid>
    <w:tr w:rsidR="004F0BDA" w:rsidTr="00102525">
      <w:tc>
        <w:tcPr>
          <w:tcW w:w="2411" w:type="dxa"/>
          <w:vAlign w:val="center"/>
        </w:tcPr>
        <w:p w:rsidR="00102525" w:rsidRDefault="007D2B59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  <w:r>
            <w:rPr>
              <w:noProof/>
              <w:lang w:eastAsia="es-ES"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443230" cy="600710"/>
                <wp:effectExtent l="0" t="0" r="0" b="8890"/>
                <wp:wrapSquare wrapText="largest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2525" w:rsidRDefault="00102525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</w:p>
        <w:p w:rsidR="00102525" w:rsidRDefault="00102525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</w:p>
        <w:p w:rsidR="00102525" w:rsidRDefault="00102525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</w:p>
        <w:p w:rsidR="00102525" w:rsidRDefault="00102525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</w:p>
        <w:p w:rsidR="00102525" w:rsidRDefault="00102525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</w:p>
        <w:p w:rsidR="004F0BDA" w:rsidRDefault="004F0BDA">
          <w:pPr>
            <w:pStyle w:val="Contenidodelatabla"/>
            <w:rPr>
              <w:rFonts w:ascii="Liberation Sans Narrow" w:hAnsi="Liberation Sans Narrow"/>
              <w:color w:val="004586"/>
              <w:sz w:val="18"/>
              <w:szCs w:val="18"/>
            </w:rPr>
          </w:pPr>
          <w:r>
            <w:rPr>
              <w:rFonts w:ascii="Liberation Sans Narrow" w:hAnsi="Liberation Sans Narrow"/>
              <w:color w:val="004586"/>
              <w:sz w:val="18"/>
              <w:szCs w:val="18"/>
            </w:rPr>
            <w:t>Universidad de Córdoba</w:t>
          </w:r>
        </w:p>
        <w:p w:rsidR="00102525" w:rsidRPr="00102525" w:rsidRDefault="00102525" w:rsidP="00102525">
          <w:pPr>
            <w:ind w:left="-1292"/>
          </w:pPr>
        </w:p>
      </w:tc>
      <w:tc>
        <w:tcPr>
          <w:tcW w:w="2699" w:type="dxa"/>
          <w:vAlign w:val="center"/>
        </w:tcPr>
        <w:p w:rsidR="004F0BDA" w:rsidRDefault="00102525">
          <w:pPr>
            <w:pStyle w:val="Contenidodelatabla"/>
            <w:jc w:val="center"/>
            <w:rPr>
              <w:rFonts w:ascii="Liberation Sans Narrow" w:hAnsi="Liberation Sans Narrow"/>
              <w:b/>
              <w:bCs/>
              <w:color w:val="004586"/>
            </w:rPr>
          </w:pPr>
          <w:r>
            <w:rPr>
              <w:rFonts w:ascii="Liberation Sans Narrow" w:hAnsi="Liberation Sans Narrow"/>
              <w:b/>
              <w:bCs/>
              <w:color w:val="004586"/>
            </w:rPr>
            <w:t xml:space="preserve">  </w:t>
          </w:r>
          <w:r w:rsidR="004F0BDA">
            <w:rPr>
              <w:rFonts w:ascii="Liberation Sans Narrow" w:hAnsi="Liberation Sans Narrow"/>
              <w:b/>
              <w:bCs/>
              <w:color w:val="004586"/>
            </w:rPr>
            <w:t>FICHA-CURRICULUM</w:t>
          </w:r>
        </w:p>
        <w:p w:rsidR="00102525" w:rsidRDefault="00102525">
          <w:pPr>
            <w:pStyle w:val="Contenidodelatabla"/>
            <w:jc w:val="center"/>
            <w:rPr>
              <w:rFonts w:ascii="Liberation Sans Narrow" w:hAnsi="Liberation Sans Narrow"/>
              <w:color w:val="004586"/>
              <w:sz w:val="18"/>
              <w:szCs w:val="18"/>
            </w:rPr>
          </w:pPr>
          <w:r>
            <w:rPr>
              <w:rFonts w:ascii="Liberation Sans Narrow" w:hAnsi="Liberation Sans Narrow"/>
              <w:b/>
              <w:bCs/>
              <w:color w:val="004586"/>
            </w:rPr>
            <w:t>PROFESORADO</w:t>
          </w:r>
        </w:p>
      </w:tc>
      <w:tc>
        <w:tcPr>
          <w:tcW w:w="4813" w:type="dxa"/>
          <w:vAlign w:val="center"/>
        </w:tcPr>
        <w:p w:rsidR="004F0BDA" w:rsidRDefault="007D2B59" w:rsidP="00102525">
          <w:pPr>
            <w:pStyle w:val="Contenidodelatabla"/>
            <w:ind w:left="-432" w:right="-1146" w:firstLine="432"/>
            <w:jc w:val="right"/>
          </w:pPr>
          <w:r>
            <w:rPr>
              <w:rFonts w:ascii="Liberation Sans Narrow" w:hAnsi="Liberation Sans Narrow"/>
              <w:noProof/>
              <w:color w:val="004586"/>
              <w:sz w:val="18"/>
              <w:szCs w:val="18"/>
              <w:lang w:eastAsia="es-ES" w:bidi="ar-SA"/>
            </w:rPr>
            <w:drawing>
              <wp:inline distT="0" distB="0" distL="0" distR="0">
                <wp:extent cx="2559050" cy="8470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847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F0BDA">
            <w:rPr>
              <w:rFonts w:ascii="Liberation Sans Narrow" w:hAnsi="Liberation Sans Narrow"/>
              <w:color w:val="004586"/>
              <w:sz w:val="18"/>
              <w:szCs w:val="18"/>
            </w:rPr>
            <w:t>a del Centro&gt;</w:t>
          </w:r>
        </w:p>
      </w:tc>
    </w:tr>
  </w:tbl>
  <w:p w:rsidR="004F0BDA" w:rsidRDefault="004F0B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5" w:rsidRDefault="0010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C6CA6"/>
    <w:multiLevelType w:val="hybridMultilevel"/>
    <w:tmpl w:val="D564E786"/>
    <w:lvl w:ilvl="0" w:tplc="C65C6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E47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EC1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60F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FC2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48C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9C2B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6A8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40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50B28"/>
    <w:multiLevelType w:val="hybridMultilevel"/>
    <w:tmpl w:val="4CB6432C"/>
    <w:lvl w:ilvl="0" w:tplc="44B2E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C9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A1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18B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CCE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7C8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028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5AE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847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00A5E"/>
    <w:multiLevelType w:val="hybridMultilevel"/>
    <w:tmpl w:val="C742B05C"/>
    <w:lvl w:ilvl="0" w:tplc="3CDAF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B6A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60A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1C0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C6E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800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E1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F8D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0A4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B48A6"/>
    <w:multiLevelType w:val="hybridMultilevel"/>
    <w:tmpl w:val="763A10FE"/>
    <w:lvl w:ilvl="0" w:tplc="2BC20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A87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181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6EF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2412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1A8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BAA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AAC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164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501C0"/>
    <w:multiLevelType w:val="hybridMultilevel"/>
    <w:tmpl w:val="940058FE"/>
    <w:lvl w:ilvl="0" w:tplc="86DA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F86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B6F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9AC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7067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EAD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A49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4F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564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B6A50"/>
    <w:multiLevelType w:val="hybridMultilevel"/>
    <w:tmpl w:val="859AF0D4"/>
    <w:lvl w:ilvl="0" w:tplc="B8565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06F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C8B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36F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2CE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04C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26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A638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E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27CCF"/>
    <w:multiLevelType w:val="hybridMultilevel"/>
    <w:tmpl w:val="B978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D3DB6"/>
    <w:multiLevelType w:val="hybridMultilevel"/>
    <w:tmpl w:val="838E7FF0"/>
    <w:lvl w:ilvl="0" w:tplc="97B21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C0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6C2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16F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387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4AD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F48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60C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0A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E5BE2"/>
    <w:multiLevelType w:val="hybridMultilevel"/>
    <w:tmpl w:val="601EB790"/>
    <w:lvl w:ilvl="0" w:tplc="AA74C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F63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28A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788C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CC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F47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E9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0C0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E3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68E"/>
    <w:rsid w:val="00102525"/>
    <w:rsid w:val="0043168E"/>
    <w:rsid w:val="004F0BDA"/>
    <w:rsid w:val="00541912"/>
    <w:rsid w:val="0060611A"/>
    <w:rsid w:val="007C7655"/>
    <w:rsid w:val="007D2B59"/>
    <w:rsid w:val="00B74245"/>
    <w:rsid w:val="00B92B1F"/>
    <w:rsid w:val="00BD717D"/>
    <w:rsid w:val="00E06564"/>
    <w:rsid w:val="00E509CA"/>
    <w:rsid w:val="00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C7FAA-F1AE-A74E-9AEF-C46F8E4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semiHidden/>
    <w:pPr>
      <w:suppressLineNumbers/>
      <w:tabs>
        <w:tab w:val="center" w:pos="4819"/>
        <w:tab w:val="right" w:pos="9638"/>
      </w:tabs>
    </w:pPr>
  </w:style>
  <w:style w:type="paragraph" w:styleId="Textoindependiente">
    <w:name w:val="Body Text"/>
    <w:basedOn w:val="Normal"/>
    <w:semiHidden/>
    <w:pPr>
      <w:spacing w:after="140" w:line="288" w:lineRule="auto"/>
    </w:pPr>
  </w:style>
  <w:style w:type="paragraph" w:styleId="Lista">
    <w:name w:val="List"/>
    <w:basedOn w:val="Textoindependiente"/>
    <w:semiHidden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itulo">
    <w:name w:val="titulo"/>
    <w:basedOn w:val="Normal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customStyle="1" w:styleId="titulo1">
    <w:name w:val="titulo1"/>
    <w:basedOn w:val="Fuentedeprrafopredeter"/>
  </w:style>
  <w:style w:type="character" w:styleId="Hipervnculo">
    <w:name w:val="Hyperlink"/>
    <w:semiHidden/>
    <w:rPr>
      <w:color w:val="0000FF"/>
      <w:u w:val="single"/>
    </w:rPr>
  </w:style>
  <w:style w:type="character" w:customStyle="1" w:styleId="separador">
    <w:name w:val="separador"/>
    <w:basedOn w:val="Fuentedeprrafopredeter"/>
  </w:style>
  <w:style w:type="character" w:customStyle="1" w:styleId="subtitulo">
    <w:name w:val="subtitulo"/>
    <w:basedOn w:val="Fuentedeprrafopredeter"/>
  </w:style>
  <w:style w:type="paragraph" w:customStyle="1" w:styleId="autores">
    <w:name w:val="autores"/>
    <w:basedOn w:val="Normal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paragraph" w:customStyle="1" w:styleId="localizacion">
    <w:name w:val="localizacion"/>
    <w:basedOn w:val="Normal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styleId="AcrnimoHTML">
    <w:name w:val="HTML Acronym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0252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102525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Rafael Lubián</dc:creator>
  <cp:lastModifiedBy>María Ángeles  Jordano Barbudo</cp:lastModifiedBy>
  <cp:revision>2</cp:revision>
  <cp:lastPrinted>1900-01-01T00:14:44Z</cp:lastPrinted>
  <dcterms:created xsi:type="dcterms:W3CDTF">2019-12-09T17:39:00Z</dcterms:created>
  <dcterms:modified xsi:type="dcterms:W3CDTF">2019-12-09T17:39:00Z</dcterms:modified>
</cp:coreProperties>
</file>