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C6" w:rsidRDefault="00EB2EC6" w:rsidP="00EB2EC6">
      <w:pPr>
        <w:ind w:firstLine="720"/>
        <w:rPr>
          <w:b/>
          <w:sz w:val="24"/>
          <w:szCs w:val="24"/>
        </w:rPr>
      </w:pPr>
      <w:r>
        <w:rPr>
          <w:noProof/>
          <w:lang w:eastAsia="es-ES"/>
        </w:rPr>
        <mc:AlternateContent>
          <mc:Choice Requires="wpg">
            <w:drawing>
              <wp:anchor distT="0" distB="0" distL="114300" distR="114300" simplePos="0" relativeHeight="251659264" behindDoc="0" locked="0" layoutInCell="1" allowOverlap="1" wp14:anchorId="458C126F" wp14:editId="29AC07E3">
                <wp:simplePos x="0" y="0"/>
                <wp:positionH relativeFrom="page">
                  <wp:posOffset>499110</wp:posOffset>
                </wp:positionH>
                <wp:positionV relativeFrom="paragraph">
                  <wp:posOffset>-838200</wp:posOffset>
                </wp:positionV>
                <wp:extent cx="1638300" cy="1137920"/>
                <wp:effectExtent l="0" t="0" r="0" b="5080"/>
                <wp:wrapNone/>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137920"/>
                          <a:chOff x="288" y="2"/>
                          <a:chExt cx="2580" cy="1792"/>
                        </a:xfrm>
                      </wpg:grpSpPr>
                      <pic:pic xmlns:pic="http://schemas.openxmlformats.org/drawingml/2006/picture">
                        <pic:nvPicPr>
                          <pic:cNvPr id="41" name="Picture 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56" y="2"/>
                            <a:ext cx="2160"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33"/>
                        <wps:cNvSpPr>
                          <a:spLocks noChangeArrowheads="1"/>
                        </wps:cNvSpPr>
                        <wps:spPr bwMode="auto">
                          <a:xfrm>
                            <a:off x="288" y="1278"/>
                            <a:ext cx="2580"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E3C" w:rsidRDefault="00C32E3C" w:rsidP="00EB2EC6">
                              <w:pPr>
                                <w:spacing w:before="1"/>
                                <w:ind w:left="832" w:right="336" w:hanging="459"/>
                                <w:rPr>
                                  <w:sz w:val="14"/>
                                </w:rPr>
                              </w:pPr>
                              <w:r>
                                <w:rPr>
                                  <w:sz w:val="14"/>
                                </w:rPr>
                                <w:t>Vicerrectorado</w:t>
                              </w:r>
                              <w:r w:rsidRPr="00063D6A">
                                <w:rPr>
                                  <w:sz w:val="14"/>
                                </w:rPr>
                                <w:t xml:space="preserve"> </w:t>
                              </w:r>
                              <w:r>
                                <w:rPr>
                                  <w:sz w:val="14"/>
                                </w:rPr>
                                <w:t>de</w:t>
                              </w:r>
                              <w:r w:rsidRPr="00063D6A">
                                <w:rPr>
                                  <w:sz w:val="14"/>
                                </w:rPr>
                                <w:t xml:space="preserve"> </w:t>
                              </w:r>
                              <w:r>
                                <w:rPr>
                                  <w:sz w:val="14"/>
                                </w:rPr>
                                <w:t>Política</w:t>
                              </w:r>
                              <w:r w:rsidRPr="00063D6A">
                                <w:rPr>
                                  <w:sz w:val="14"/>
                                </w:rPr>
                                <w:t xml:space="preserve"> </w:t>
                              </w:r>
                              <w:r>
                                <w:rPr>
                                  <w:sz w:val="14"/>
                                </w:rPr>
                                <w:t>Científica</w:t>
                              </w:r>
                            </w:p>
                            <w:p w:rsidR="00C32E3C" w:rsidRDefault="00C32E3C" w:rsidP="00EB2EC6">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C126F" id="Group 31" o:spid="_x0000_s1026" style="position:absolute;left:0;text-align:left;margin-left:39.3pt;margin-top:-66pt;width:129pt;height:89.6pt;z-index:251659264;mso-position-horizontal-relative:page" coordorigin="288,2" coordsize="2580,1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556;top:2;width:2160;height:1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">
                  <v:imagedata r:id="rId5" o:title=""/>
                </v:shape>
                <v:rect id="Rectangle 33" o:spid="_x0000_s1028" style="position:absolute;left:288;top:1278;width:25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textbox>
                    <w:txbxContent>
                      <w:p w:rsidR="00C32E3C" w:rsidRDefault="00C32E3C" w:rsidP="00EB2EC6">
                        <w:pPr>
                          <w:spacing w:before="1"/>
                          <w:ind w:left="832" w:right="336" w:hanging="459"/>
                          <w:rPr>
                            <w:sz w:val="14"/>
                          </w:rPr>
                        </w:pPr>
                        <w:r>
                          <w:rPr>
                            <w:sz w:val="14"/>
                          </w:rPr>
                          <w:t>Vicerrectorado</w:t>
                        </w:r>
                        <w:r w:rsidRPr="00063D6A">
                          <w:rPr>
                            <w:sz w:val="14"/>
                          </w:rPr>
                          <w:t xml:space="preserve"> </w:t>
                        </w:r>
                        <w:r>
                          <w:rPr>
                            <w:sz w:val="14"/>
                          </w:rPr>
                          <w:t>de</w:t>
                        </w:r>
                        <w:r w:rsidRPr="00063D6A">
                          <w:rPr>
                            <w:sz w:val="14"/>
                          </w:rPr>
                          <w:t xml:space="preserve"> </w:t>
                        </w:r>
                        <w:r>
                          <w:rPr>
                            <w:sz w:val="14"/>
                          </w:rPr>
                          <w:t>Política</w:t>
                        </w:r>
                        <w:r w:rsidRPr="00063D6A">
                          <w:rPr>
                            <w:sz w:val="14"/>
                          </w:rPr>
                          <w:t xml:space="preserve"> </w:t>
                        </w:r>
                        <w:r>
                          <w:rPr>
                            <w:sz w:val="14"/>
                          </w:rPr>
                          <w:t>Científica</w:t>
                        </w:r>
                      </w:p>
                      <w:p w:rsidR="00C32E3C" w:rsidRDefault="00C32E3C" w:rsidP="00EB2EC6">
                        <w:pPr>
                          <w:jc w:val="center"/>
                        </w:pPr>
                      </w:p>
                    </w:txbxContent>
                  </v:textbox>
                </v:rect>
                <w10:wrap anchorx="page"/>
              </v:group>
            </w:pict>
          </mc:Fallback>
        </mc:AlternateContent>
      </w:r>
    </w:p>
    <w:p w:rsidR="00EB2EC6" w:rsidRDefault="00EB2EC6" w:rsidP="00EB2EC6">
      <w:pPr>
        <w:ind w:left="-142" w:hanging="142"/>
        <w:rPr>
          <w:b/>
          <w:sz w:val="24"/>
          <w:szCs w:val="24"/>
        </w:rPr>
      </w:pPr>
    </w:p>
    <w:p w:rsidR="00EB2EC6" w:rsidRDefault="003F5D3C" w:rsidP="00F13BDA">
      <w:pPr>
        <w:ind w:left="-426" w:hanging="141"/>
        <w:rPr>
          <w:b/>
          <w:sz w:val="24"/>
          <w:szCs w:val="24"/>
        </w:rPr>
      </w:pPr>
      <w:r>
        <w:rPr>
          <w:b/>
          <w:sz w:val="24"/>
          <w:szCs w:val="24"/>
        </w:rPr>
        <w:t xml:space="preserve">ANEXO </w:t>
      </w:r>
      <w:r w:rsidR="00F13BDA">
        <w:rPr>
          <w:b/>
          <w:sz w:val="24"/>
          <w:szCs w:val="24"/>
        </w:rPr>
        <w:t>III</w:t>
      </w:r>
      <w:r w:rsidR="00EB2EC6" w:rsidRPr="00B42B94">
        <w:rPr>
          <w:b/>
          <w:sz w:val="24"/>
          <w:szCs w:val="24"/>
        </w:rPr>
        <w:t xml:space="preserve">_ </w:t>
      </w:r>
      <w:r w:rsidR="00EB2EC6">
        <w:rPr>
          <w:b/>
          <w:sz w:val="24"/>
          <w:szCs w:val="24"/>
        </w:rPr>
        <w:t>DECLARACIÓN RESPONSABLE ART. 13 LEY GENERAL SUBVENCIONES</w:t>
      </w:r>
    </w:p>
    <w:p w:rsidR="00EB2EC6" w:rsidRDefault="00EB2EC6" w:rsidP="00EB2EC6">
      <w:pPr>
        <w:ind w:firstLine="720"/>
        <w:rPr>
          <w:b/>
          <w:sz w:val="24"/>
          <w:szCs w:val="24"/>
        </w:rPr>
      </w:pPr>
    </w:p>
    <w:p w:rsidR="00EB2EC6" w:rsidRDefault="00EB2EC6" w:rsidP="00EB2EC6">
      <w:pPr>
        <w:ind w:firstLine="720"/>
        <w:rPr>
          <w:b/>
          <w:sz w:val="24"/>
          <w:szCs w:val="24"/>
        </w:rPr>
      </w:pPr>
    </w:p>
    <w:p w:rsidR="00EB2EC6" w:rsidRDefault="00EB2EC6" w:rsidP="00EB2EC6">
      <w:pPr>
        <w:ind w:firstLine="720"/>
        <w:rPr>
          <w:sz w:val="24"/>
          <w:szCs w:val="24"/>
        </w:rPr>
      </w:pPr>
      <w:r w:rsidRPr="00DD6D51">
        <w:rPr>
          <w:sz w:val="24"/>
          <w:szCs w:val="24"/>
        </w:rPr>
        <w:t>D/Dª ___________________ con DNI/NIE___________</w:t>
      </w:r>
      <w:r>
        <w:rPr>
          <w:sz w:val="24"/>
          <w:szCs w:val="24"/>
        </w:rPr>
        <w:t>___</w:t>
      </w:r>
      <w:r w:rsidRPr="00DD6D51">
        <w:rPr>
          <w:sz w:val="24"/>
          <w:szCs w:val="24"/>
        </w:rPr>
        <w:t>________,</w:t>
      </w:r>
      <w:r>
        <w:rPr>
          <w:sz w:val="24"/>
          <w:szCs w:val="24"/>
        </w:rPr>
        <w:t xml:space="preserve"> </w:t>
      </w:r>
    </w:p>
    <w:p w:rsidR="00EB2EC6" w:rsidRDefault="00EB2EC6" w:rsidP="00EB2EC6">
      <w:pPr>
        <w:ind w:firstLine="720"/>
        <w:rPr>
          <w:sz w:val="24"/>
          <w:szCs w:val="24"/>
        </w:rPr>
      </w:pPr>
    </w:p>
    <w:p w:rsidR="00EB2EC6" w:rsidRDefault="00EB2EC6" w:rsidP="00EB2EC6">
      <w:pPr>
        <w:ind w:left="720" w:firstLine="720"/>
        <w:rPr>
          <w:b/>
          <w:sz w:val="24"/>
          <w:szCs w:val="24"/>
        </w:rPr>
      </w:pPr>
    </w:p>
    <w:p w:rsidR="00EB2EC6" w:rsidRPr="00DD6D51" w:rsidRDefault="00EB2EC6" w:rsidP="00EB2EC6">
      <w:pPr>
        <w:ind w:left="720" w:firstLine="720"/>
        <w:rPr>
          <w:b/>
          <w:sz w:val="24"/>
          <w:szCs w:val="24"/>
        </w:rPr>
      </w:pPr>
      <w:r w:rsidRPr="00DD6D51">
        <w:rPr>
          <w:b/>
          <w:sz w:val="24"/>
          <w:szCs w:val="24"/>
        </w:rPr>
        <w:t xml:space="preserve">DECLARO, </w:t>
      </w:r>
    </w:p>
    <w:p w:rsidR="00EB2EC6" w:rsidRDefault="00EB2EC6" w:rsidP="00EB2EC6">
      <w:pPr>
        <w:ind w:firstLine="720"/>
        <w:rPr>
          <w:sz w:val="24"/>
          <w:szCs w:val="24"/>
        </w:rPr>
      </w:pPr>
      <w:bookmarkStart w:id="0" w:name="_GoBack"/>
      <w:bookmarkEnd w:id="0"/>
    </w:p>
    <w:p w:rsidR="00EB2EC6" w:rsidRDefault="00EB2EC6" w:rsidP="00C32E3C">
      <w:pPr>
        <w:ind w:left="284" w:firstLine="567"/>
        <w:rPr>
          <w:sz w:val="24"/>
          <w:szCs w:val="24"/>
        </w:rPr>
      </w:pPr>
      <w:r>
        <w:rPr>
          <w:sz w:val="24"/>
          <w:szCs w:val="24"/>
        </w:rPr>
        <w:t xml:space="preserve">Cumplo con los requisitos para tener la condición de obtener </w:t>
      </w:r>
      <w:r w:rsidRPr="00DD6D51">
        <w:rPr>
          <w:sz w:val="24"/>
          <w:szCs w:val="24"/>
        </w:rPr>
        <w:t>beneficiario</w:t>
      </w:r>
      <w:r>
        <w:rPr>
          <w:sz w:val="24"/>
          <w:szCs w:val="24"/>
        </w:rPr>
        <w:t xml:space="preserve"> según el </w:t>
      </w:r>
      <w:r w:rsidRPr="001F6DD5">
        <w:rPr>
          <w:b/>
          <w:sz w:val="24"/>
          <w:szCs w:val="24"/>
        </w:rPr>
        <w:t>artículo 13</w:t>
      </w:r>
      <w:r>
        <w:rPr>
          <w:sz w:val="24"/>
          <w:szCs w:val="24"/>
        </w:rPr>
        <w:t xml:space="preserve"> de</w:t>
      </w:r>
      <w:r w:rsidRPr="00DD6D51">
        <w:t xml:space="preserve"> </w:t>
      </w:r>
      <w:r w:rsidRPr="00DD6D51">
        <w:rPr>
          <w:sz w:val="24"/>
          <w:szCs w:val="24"/>
        </w:rPr>
        <w:t>Ley 38/2003, de 17 de noviembre, General de Subvenciones</w:t>
      </w:r>
      <w:r>
        <w:rPr>
          <w:sz w:val="24"/>
          <w:szCs w:val="24"/>
        </w:rPr>
        <w:t>.</w:t>
      </w:r>
    </w:p>
    <w:p w:rsidR="00EB2EC6" w:rsidRDefault="00EB2EC6" w:rsidP="00EB2EC6">
      <w:pPr>
        <w:rPr>
          <w:sz w:val="24"/>
          <w:szCs w:val="24"/>
        </w:rPr>
      </w:pPr>
    </w:p>
    <w:p w:rsidR="00EB2EC6" w:rsidRPr="00AD6EFD" w:rsidRDefault="00EB2EC6" w:rsidP="00EB2EC6">
      <w:pPr>
        <w:ind w:left="720" w:firstLine="720"/>
        <w:rPr>
          <w:i/>
          <w:sz w:val="24"/>
          <w:szCs w:val="24"/>
        </w:rPr>
      </w:pPr>
    </w:p>
    <w:p w:rsidR="00EB2EC6" w:rsidRPr="00C32E3C" w:rsidRDefault="00EB2EC6" w:rsidP="00C32E3C">
      <w:pPr>
        <w:ind w:left="284" w:firstLine="567"/>
        <w:jc w:val="both"/>
        <w:rPr>
          <w:b/>
          <w:i/>
          <w:sz w:val="18"/>
          <w:szCs w:val="18"/>
        </w:rPr>
      </w:pPr>
      <w:r w:rsidRPr="00C32E3C">
        <w:rPr>
          <w:b/>
          <w:i/>
          <w:sz w:val="18"/>
          <w:szCs w:val="18"/>
        </w:rPr>
        <w:t>Artículo 13. Requisitos para obtener la condición de beneficiario o entidad colaboradora.</w:t>
      </w:r>
    </w:p>
    <w:p w:rsidR="00EB2EC6" w:rsidRPr="00C32E3C" w:rsidRDefault="00EB2EC6" w:rsidP="00C32E3C">
      <w:pPr>
        <w:ind w:left="284" w:firstLine="567"/>
        <w:jc w:val="both"/>
        <w:rPr>
          <w:i/>
          <w:sz w:val="18"/>
          <w:szCs w:val="18"/>
        </w:rPr>
      </w:pPr>
      <w:r w:rsidRPr="00C32E3C">
        <w:rPr>
          <w:i/>
          <w:sz w:val="18"/>
          <w:szCs w:val="18"/>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convocatoria.</w:t>
      </w:r>
    </w:p>
    <w:p w:rsidR="00EB2EC6" w:rsidRPr="00C32E3C" w:rsidRDefault="00EB2EC6" w:rsidP="00C32E3C">
      <w:pPr>
        <w:ind w:left="284" w:firstLine="567"/>
        <w:jc w:val="both"/>
        <w:rPr>
          <w:b/>
          <w:i/>
          <w:sz w:val="18"/>
          <w:szCs w:val="18"/>
        </w:rPr>
      </w:pPr>
      <w:r w:rsidRPr="00C32E3C">
        <w:rPr>
          <w:i/>
          <w:sz w:val="18"/>
          <w:szCs w:val="18"/>
        </w:rPr>
        <w:t xml:space="preserve">2. </w:t>
      </w:r>
      <w:r w:rsidRPr="00C32E3C">
        <w:rPr>
          <w:b/>
          <w:i/>
          <w:sz w:val="18"/>
          <w:szCs w:val="18"/>
        </w:rPr>
        <w:t>No podrán obtener la condición de beneficiario o entidad colaboradora de las subvenciones reguladas en esta ley las personas o entidades en quienes concurra alguna de las circunstancias siguientes, salvo que por la naturaleza de la subvención se exceptúe por su normativa reguladora:</w:t>
      </w:r>
    </w:p>
    <w:p w:rsidR="00EB2EC6" w:rsidRPr="00C32E3C" w:rsidRDefault="00EB2EC6" w:rsidP="00C32E3C">
      <w:pPr>
        <w:ind w:left="284" w:firstLine="567"/>
        <w:jc w:val="both"/>
        <w:rPr>
          <w:i/>
          <w:sz w:val="18"/>
          <w:szCs w:val="18"/>
        </w:rPr>
      </w:pPr>
      <w:r w:rsidRPr="00C32E3C">
        <w:rPr>
          <w:i/>
          <w:sz w:val="18"/>
          <w:szCs w:val="18"/>
        </w:rPr>
        <w:t>a) 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w:t>
      </w:r>
    </w:p>
    <w:p w:rsidR="00EB2EC6" w:rsidRPr="00C32E3C" w:rsidRDefault="00EB2EC6" w:rsidP="00C32E3C">
      <w:pPr>
        <w:ind w:left="284" w:firstLine="567"/>
        <w:jc w:val="both"/>
        <w:rPr>
          <w:i/>
          <w:sz w:val="18"/>
          <w:szCs w:val="18"/>
        </w:rPr>
      </w:pPr>
      <w:r w:rsidRPr="00C32E3C">
        <w:rPr>
          <w:i/>
          <w:sz w:val="18"/>
          <w:szCs w:val="18"/>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EB2EC6" w:rsidRPr="00C32E3C" w:rsidRDefault="00EB2EC6" w:rsidP="00C32E3C">
      <w:pPr>
        <w:ind w:left="284" w:firstLine="567"/>
        <w:jc w:val="both"/>
        <w:rPr>
          <w:i/>
          <w:sz w:val="18"/>
          <w:szCs w:val="18"/>
        </w:rPr>
      </w:pPr>
      <w:r w:rsidRPr="00C32E3C">
        <w:rPr>
          <w:i/>
          <w:sz w:val="18"/>
          <w:szCs w:val="18"/>
        </w:rPr>
        <w:t>c) Haber dado lugar, por causa de la que hubiesen sido declarados culpables, a la resolución firme de cualquier contrato celebrado con la Administración.</w:t>
      </w:r>
    </w:p>
    <w:p w:rsidR="00EB2EC6" w:rsidRPr="00C32E3C" w:rsidRDefault="00EB2EC6" w:rsidP="00C32E3C">
      <w:pPr>
        <w:ind w:left="284" w:firstLine="567"/>
        <w:jc w:val="both"/>
        <w:rPr>
          <w:i/>
          <w:sz w:val="18"/>
          <w:szCs w:val="18"/>
        </w:rPr>
      </w:pPr>
      <w:r w:rsidRPr="00C32E3C">
        <w:rPr>
          <w:i/>
          <w:sz w:val="18"/>
          <w:szCs w:val="18"/>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EB2EC6" w:rsidRPr="00C32E3C" w:rsidRDefault="00EB2EC6" w:rsidP="00C32E3C">
      <w:pPr>
        <w:ind w:left="284" w:firstLine="567"/>
        <w:jc w:val="both"/>
        <w:rPr>
          <w:i/>
          <w:sz w:val="18"/>
          <w:szCs w:val="18"/>
        </w:rPr>
      </w:pPr>
      <w:r w:rsidRPr="00C32E3C">
        <w:rPr>
          <w:i/>
          <w:sz w:val="18"/>
          <w:szCs w:val="18"/>
        </w:rPr>
        <w:t>e) No hallarse al corriente en el cumplimiento de las obligaciones tributarias o frente a la Seguridad Social impuestas por las disposiciones vigentes, en la forma que se determine reglamentariamente.</w:t>
      </w:r>
    </w:p>
    <w:p w:rsidR="00EB2EC6" w:rsidRPr="00C32E3C" w:rsidRDefault="00EB2EC6" w:rsidP="00C32E3C">
      <w:pPr>
        <w:ind w:left="284" w:firstLine="567"/>
        <w:jc w:val="both"/>
        <w:rPr>
          <w:i/>
          <w:sz w:val="18"/>
          <w:szCs w:val="18"/>
        </w:rPr>
      </w:pPr>
      <w:r w:rsidRPr="00C32E3C">
        <w:rPr>
          <w:i/>
          <w:sz w:val="18"/>
          <w:szCs w:val="18"/>
        </w:rPr>
        <w:t>f) Tener la residencia fiscal en un país o territorio calificado reglamentariamente como paraíso fiscal.</w:t>
      </w:r>
    </w:p>
    <w:p w:rsidR="00EB2EC6" w:rsidRPr="00C32E3C" w:rsidRDefault="00EB2EC6" w:rsidP="00C32E3C">
      <w:pPr>
        <w:ind w:left="284" w:firstLine="567"/>
        <w:jc w:val="both"/>
        <w:rPr>
          <w:b/>
          <w:i/>
          <w:sz w:val="18"/>
          <w:szCs w:val="18"/>
        </w:rPr>
      </w:pPr>
      <w:r w:rsidRPr="00C32E3C">
        <w:rPr>
          <w:b/>
          <w:i/>
          <w:sz w:val="18"/>
          <w:szCs w:val="18"/>
        </w:rPr>
        <w:t>g) No hallarse al corriente de pago de obligaciones por reintegro de subvenciones en los términos que reglamentariamente se determinen.</w:t>
      </w:r>
    </w:p>
    <w:p w:rsidR="00EB2EC6" w:rsidRPr="00C32E3C" w:rsidRDefault="00EB2EC6" w:rsidP="00C32E3C">
      <w:pPr>
        <w:ind w:left="284" w:firstLine="567"/>
        <w:jc w:val="both"/>
        <w:rPr>
          <w:i/>
          <w:sz w:val="18"/>
          <w:szCs w:val="18"/>
        </w:rPr>
      </w:pPr>
      <w:r w:rsidRPr="00C32E3C">
        <w:rPr>
          <w:i/>
          <w:sz w:val="18"/>
          <w:szCs w:val="18"/>
        </w:rPr>
        <w:t>h) Haber sido sancionado mediante resolución firme con la pérdida de la posibilidad de obtener subvenciones conforme a ésta u otras leyes que así lo establezcan.</w:t>
      </w:r>
    </w:p>
    <w:p w:rsidR="00EB2EC6" w:rsidRPr="00C32E3C" w:rsidRDefault="00EB2EC6" w:rsidP="00C32E3C">
      <w:pPr>
        <w:ind w:left="284" w:firstLine="567"/>
        <w:jc w:val="both"/>
        <w:rPr>
          <w:i/>
          <w:sz w:val="18"/>
          <w:szCs w:val="18"/>
        </w:rPr>
      </w:pPr>
      <w:r w:rsidRPr="00C32E3C">
        <w:rPr>
          <w:i/>
          <w:sz w:val="18"/>
          <w:szCs w:val="18"/>
        </w:rPr>
        <w:t>i) No podrán acceder a la condición de beneficiarios las agrupaciones previstas en el artículo 11.3, párrafo segundo cuando concurra alguna de las prohibiciones anteriores en cualquiera de sus miembros.</w:t>
      </w:r>
    </w:p>
    <w:p w:rsidR="00EB2EC6" w:rsidRPr="00C32E3C" w:rsidRDefault="00EB2EC6" w:rsidP="00C32E3C">
      <w:pPr>
        <w:ind w:left="284" w:firstLine="567"/>
        <w:jc w:val="both"/>
        <w:rPr>
          <w:i/>
          <w:sz w:val="18"/>
          <w:szCs w:val="18"/>
        </w:rPr>
      </w:pPr>
      <w:r w:rsidRPr="00C32E3C">
        <w:rPr>
          <w:i/>
          <w:sz w:val="18"/>
          <w:szCs w:val="18"/>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EB2EC6" w:rsidRPr="00C32E3C" w:rsidRDefault="00EB2EC6" w:rsidP="00C32E3C">
      <w:pPr>
        <w:ind w:left="284" w:firstLine="567"/>
        <w:jc w:val="both"/>
        <w:rPr>
          <w:i/>
          <w:sz w:val="18"/>
          <w:szCs w:val="18"/>
        </w:rPr>
      </w:pPr>
      <w:r w:rsidRPr="00C32E3C">
        <w:rPr>
          <w:i/>
          <w:sz w:val="18"/>
          <w:szCs w:val="18"/>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rsidR="00EB2EC6" w:rsidRPr="00C32E3C" w:rsidRDefault="00EB2EC6" w:rsidP="00C32E3C">
      <w:pPr>
        <w:ind w:left="284" w:firstLine="567"/>
        <w:jc w:val="both"/>
        <w:rPr>
          <w:i/>
          <w:sz w:val="18"/>
          <w:szCs w:val="18"/>
        </w:rPr>
      </w:pPr>
      <w:r w:rsidRPr="00C32E3C">
        <w:rPr>
          <w:i/>
          <w:sz w:val="18"/>
          <w:szCs w:val="18"/>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rsidR="00EB2EC6" w:rsidRDefault="00EB2EC6" w:rsidP="00C32E3C">
      <w:pPr>
        <w:rPr>
          <w:sz w:val="24"/>
          <w:szCs w:val="24"/>
        </w:rPr>
      </w:pPr>
    </w:p>
    <w:p w:rsidR="0046141D" w:rsidRDefault="0046141D" w:rsidP="00C32E3C">
      <w:pPr>
        <w:rPr>
          <w:sz w:val="24"/>
          <w:szCs w:val="24"/>
        </w:rPr>
      </w:pPr>
    </w:p>
    <w:p w:rsidR="00EB2EC6" w:rsidRPr="001F6DD5" w:rsidRDefault="00EB2EC6" w:rsidP="00EB2EC6">
      <w:pPr>
        <w:ind w:firstLine="720"/>
        <w:rPr>
          <w:sz w:val="24"/>
          <w:szCs w:val="24"/>
        </w:rPr>
      </w:pPr>
      <w:r w:rsidRPr="001F6DD5">
        <w:rPr>
          <w:sz w:val="24"/>
          <w:szCs w:val="24"/>
        </w:rPr>
        <w:t>Fdo.________________</w:t>
      </w:r>
    </w:p>
    <w:p w:rsidR="00EB2EC6" w:rsidRDefault="00EB2EC6" w:rsidP="00EB2EC6">
      <w:pPr>
        <w:ind w:firstLine="720"/>
        <w:rPr>
          <w:sz w:val="24"/>
          <w:szCs w:val="24"/>
        </w:rPr>
      </w:pPr>
      <w:r w:rsidRPr="001F6DD5">
        <w:rPr>
          <w:sz w:val="24"/>
          <w:szCs w:val="24"/>
        </w:rPr>
        <w:t>A fecha de firma digital</w:t>
      </w:r>
    </w:p>
    <w:p w:rsidR="0046141D" w:rsidRDefault="0046141D" w:rsidP="00EB2EC6">
      <w:pPr>
        <w:rPr>
          <w:sz w:val="24"/>
          <w:szCs w:val="24"/>
        </w:rPr>
      </w:pPr>
    </w:p>
    <w:p w:rsidR="00EB2EC6" w:rsidRPr="00EB2EC6" w:rsidRDefault="00EB2EC6" w:rsidP="0046141D">
      <w:pPr>
        <w:ind w:left="-284"/>
        <w:rPr>
          <w:b/>
          <w:sz w:val="24"/>
          <w:szCs w:val="24"/>
        </w:rPr>
      </w:pPr>
      <w:r w:rsidRPr="00A20181">
        <w:rPr>
          <w:b/>
          <w:sz w:val="24"/>
          <w:szCs w:val="24"/>
        </w:rPr>
        <w:t>DIRIGIDO A LA JEFATURA DEL SERVICIO DE GESTIÓN DE LA INVESTIGACIÓN</w:t>
      </w:r>
    </w:p>
    <w:p w:rsidR="00AD3263" w:rsidRDefault="00AD3263"/>
    <w:sectPr w:rsidR="00AD3263" w:rsidSect="0046141D">
      <w:pgSz w:w="11906" w:h="16838"/>
      <w:pgMar w:top="1417"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C6"/>
    <w:rsid w:val="003F5D3C"/>
    <w:rsid w:val="0046141D"/>
    <w:rsid w:val="00AD3263"/>
    <w:rsid w:val="00C32E3C"/>
    <w:rsid w:val="00EB2EC6"/>
    <w:rsid w:val="00F13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997D"/>
  <w15:chartTrackingRefBased/>
  <w15:docId w15:val="{E93DE2A4-EB35-4D68-A79C-CB699B81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2EC6"/>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687</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 Luque Rosas</dc:creator>
  <cp:keywords/>
  <dc:description/>
  <cp:lastModifiedBy>Ana Belén Luque Rosas</cp:lastModifiedBy>
  <cp:revision>4</cp:revision>
  <dcterms:created xsi:type="dcterms:W3CDTF">2024-04-30T07:19:00Z</dcterms:created>
  <dcterms:modified xsi:type="dcterms:W3CDTF">2024-06-06T10:57:00Z</dcterms:modified>
</cp:coreProperties>
</file>